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EA8149">
      <w:pPr>
        <w:spacing w:line="600" w:lineRule="auto"/>
        <w:jc w:val="both"/>
        <w:rPr>
          <w:rFonts w:hint="eastAsia" w:ascii="楷体_GB2312" w:hAnsi="楷体_GB2312" w:eastAsia="楷体_GB2312" w:cs="楷体_GB2312"/>
          <w:color w:val="000000"/>
          <w:sz w:val="40"/>
          <w:szCs w:val="40"/>
          <w:highlight w:val="none"/>
        </w:rPr>
      </w:pPr>
      <w:r>
        <w:rPr>
          <w:highlight w:val="none"/>
        </w:rPr>
        <w:drawing>
          <wp:anchor distT="0" distB="0" distL="114300" distR="114300" simplePos="0" relativeHeight="251660288" behindDoc="1" locked="0" layoutInCell="1" allowOverlap="1">
            <wp:simplePos x="0" y="0"/>
            <wp:positionH relativeFrom="column">
              <wp:posOffset>-1645285</wp:posOffset>
            </wp:positionH>
            <wp:positionV relativeFrom="paragraph">
              <wp:posOffset>-1338580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24">
                      <a:lum bright="6000"/>
                    </a:blip>
                    <a:srcRect t="559" b="3637"/>
                    <a:stretch>
                      <a:fillRect/>
                    </a:stretch>
                  </pic:blipFill>
                  <pic:spPr>
                    <a:xfrm>
                      <a:off x="0" y="0"/>
                      <a:ext cx="8646795" cy="11107420"/>
                    </a:xfrm>
                    <a:prstGeom prst="rect">
                      <a:avLst/>
                    </a:prstGeom>
                  </pic:spPr>
                </pic:pic>
              </a:graphicData>
            </a:graphic>
          </wp:anchor>
        </w:drawing>
      </w:r>
      <w:r>
        <w:rPr>
          <w:highlight w:val="none"/>
        </w:rPr>
        <mc:AlternateContent>
          <mc:Choice Requires="wps">
            <w:drawing>
              <wp:anchor distT="0" distB="0" distL="114300" distR="114300" simplePos="0" relativeHeight="251661312"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49266BC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51A7E206">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1312;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49266BC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51A7E206">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v:textbox>
              </v:shape>
            </w:pict>
          </mc:Fallback>
        </mc:AlternateContent>
      </w:r>
    </w:p>
    <w:p w14:paraId="772B674D">
      <w:pPr>
        <w:spacing w:line="600" w:lineRule="auto"/>
        <w:jc w:val="both"/>
        <w:rPr>
          <w:rFonts w:hint="eastAsia" w:ascii="楷体_GB2312" w:hAnsi="楷体_GB2312" w:eastAsia="楷体_GB2312" w:cs="楷体_GB2312"/>
          <w:color w:val="000000"/>
          <w:sz w:val="40"/>
          <w:szCs w:val="40"/>
          <w:highlight w:val="none"/>
        </w:rPr>
      </w:pPr>
    </w:p>
    <w:p w14:paraId="1836ABB5">
      <w:pPr>
        <w:spacing w:line="600" w:lineRule="auto"/>
        <w:jc w:val="both"/>
        <w:rPr>
          <w:rFonts w:hint="eastAsia" w:ascii="楷体_GB2312" w:hAnsi="楷体_GB2312" w:eastAsia="楷体_GB2312" w:cs="楷体_GB2312"/>
          <w:color w:val="000000"/>
          <w:sz w:val="40"/>
          <w:szCs w:val="40"/>
          <w:highlight w:val="none"/>
        </w:rPr>
      </w:pPr>
    </w:p>
    <w:p w14:paraId="0A7000AB">
      <w:pPr>
        <w:spacing w:line="600" w:lineRule="auto"/>
        <w:jc w:val="both"/>
        <w:rPr>
          <w:rFonts w:hint="eastAsia" w:ascii="楷体_GB2312" w:hAnsi="楷体_GB2312" w:eastAsia="楷体_GB2312" w:cs="楷体_GB2312"/>
          <w:color w:val="000000"/>
          <w:sz w:val="40"/>
          <w:szCs w:val="40"/>
          <w:highlight w:val="none"/>
        </w:rPr>
      </w:pPr>
    </w:p>
    <w:p w14:paraId="2441B15C">
      <w:pPr>
        <w:spacing w:line="600" w:lineRule="auto"/>
        <w:jc w:val="both"/>
        <w:rPr>
          <w:rFonts w:hint="eastAsia" w:ascii="楷体_GB2312" w:hAnsi="楷体_GB2312" w:eastAsia="楷体_GB2312" w:cs="楷体_GB2312"/>
          <w:color w:val="000000"/>
          <w:sz w:val="40"/>
          <w:szCs w:val="40"/>
          <w:highlight w:val="none"/>
        </w:rPr>
      </w:pPr>
    </w:p>
    <w:p w14:paraId="50354F75">
      <w:pPr>
        <w:spacing w:line="600" w:lineRule="auto"/>
        <w:jc w:val="both"/>
        <w:rPr>
          <w:rFonts w:hint="eastAsia" w:ascii="楷体_GB2312" w:hAnsi="楷体_GB2312" w:eastAsia="楷体_GB2312" w:cs="楷体_GB2312"/>
          <w:color w:val="000000"/>
          <w:sz w:val="40"/>
          <w:szCs w:val="40"/>
          <w:highlight w:val="none"/>
        </w:rPr>
      </w:pPr>
    </w:p>
    <w:p w14:paraId="34A8DFE2">
      <w:pPr>
        <w:spacing w:line="600" w:lineRule="auto"/>
        <w:jc w:val="both"/>
        <w:rPr>
          <w:rFonts w:hint="eastAsia" w:ascii="楷体_GB2312" w:hAnsi="楷体_GB2312" w:eastAsia="楷体_GB2312" w:cs="楷体_GB2312"/>
          <w:color w:val="000000"/>
          <w:sz w:val="40"/>
          <w:szCs w:val="40"/>
          <w:highlight w:val="none"/>
        </w:rPr>
      </w:pPr>
    </w:p>
    <w:p w14:paraId="7D436BDE">
      <w:pPr>
        <w:spacing w:line="600" w:lineRule="auto"/>
        <w:jc w:val="both"/>
        <w:rPr>
          <w:rFonts w:hint="eastAsia" w:ascii="楷体_GB2312" w:hAnsi="楷体_GB2312" w:eastAsia="楷体_GB2312" w:cs="楷体_GB2312"/>
          <w:color w:val="000000"/>
          <w:sz w:val="40"/>
          <w:szCs w:val="40"/>
          <w:highlight w:val="none"/>
        </w:rPr>
      </w:pPr>
    </w:p>
    <w:p w14:paraId="6EE5C95C">
      <w:pPr>
        <w:spacing w:line="600" w:lineRule="auto"/>
        <w:jc w:val="both"/>
        <w:rPr>
          <w:rFonts w:hint="eastAsia" w:ascii="楷体_GB2312" w:hAnsi="楷体_GB2312" w:eastAsia="楷体_GB2312" w:cs="楷体_GB2312"/>
          <w:color w:val="000000"/>
          <w:sz w:val="40"/>
          <w:szCs w:val="40"/>
          <w:highlight w:val="none"/>
        </w:rPr>
      </w:pPr>
    </w:p>
    <w:p w14:paraId="21FDB800">
      <w:pPr>
        <w:spacing w:line="600" w:lineRule="auto"/>
        <w:jc w:val="both"/>
        <w:rPr>
          <w:rFonts w:hint="eastAsia" w:ascii="楷体_GB2312" w:hAnsi="楷体_GB2312" w:eastAsia="楷体_GB2312" w:cs="楷体_GB2312"/>
          <w:color w:val="000000"/>
          <w:sz w:val="40"/>
          <w:szCs w:val="40"/>
          <w:highlight w:val="none"/>
        </w:rPr>
      </w:pPr>
    </w:p>
    <w:p w14:paraId="188DAA6D">
      <w:pPr>
        <w:spacing w:line="600" w:lineRule="auto"/>
        <w:jc w:val="both"/>
        <w:rPr>
          <w:rFonts w:hint="eastAsia" w:ascii="楷体_GB2312" w:hAnsi="楷体_GB2312" w:eastAsia="楷体_GB2312" w:cs="楷体_GB2312"/>
          <w:color w:val="000000"/>
          <w:sz w:val="40"/>
          <w:szCs w:val="40"/>
          <w:highlight w:val="none"/>
        </w:rPr>
      </w:pPr>
    </w:p>
    <w:p w14:paraId="69BDCD7C">
      <w:pPr>
        <w:spacing w:line="600" w:lineRule="auto"/>
        <w:jc w:val="both"/>
        <w:rPr>
          <w:rFonts w:hint="eastAsia" w:ascii="楷体_GB2312" w:hAnsi="楷体_GB2312" w:eastAsia="楷体_GB2312" w:cs="楷体_GB2312"/>
          <w:color w:val="000000"/>
          <w:sz w:val="40"/>
          <w:szCs w:val="40"/>
          <w:highlight w:val="none"/>
        </w:rPr>
      </w:pPr>
    </w:p>
    <w:p w14:paraId="7711F3F1">
      <w:pPr>
        <w:spacing w:line="600" w:lineRule="auto"/>
        <w:jc w:val="left"/>
        <w:rPr>
          <w:rFonts w:hint="eastAsia" w:ascii="楷体_GB2312" w:hAnsi="楷体_GB2312" w:eastAsia="楷体_GB2312" w:cs="楷体_GB2312"/>
          <w:color w:val="000000"/>
          <w:sz w:val="40"/>
          <w:szCs w:val="40"/>
          <w:highlight w:val="none"/>
          <w:lang w:val="en-US" w:eastAsia="zh-CN"/>
        </w:rPr>
      </w:pPr>
      <w:r>
        <w:rPr>
          <w:rFonts w:hint="eastAsia" w:ascii="黑体" w:hAnsi="黑体" w:eastAsia="黑体" w:cs="黑体"/>
          <w:color w:val="000000"/>
          <w:sz w:val="40"/>
          <w:szCs w:val="40"/>
          <w:highlight w:val="none"/>
        </w:rPr>
        <w:t>预算代码</w:t>
      </w:r>
      <w:r>
        <w:rPr>
          <w:rFonts w:hint="eastAsia" w:ascii="楷体_GB2312" w:hAnsi="楷体_GB2312" w:eastAsia="楷体_GB2312" w:cs="楷体_GB2312"/>
          <w:color w:val="000000"/>
          <w:sz w:val="40"/>
          <w:szCs w:val="40"/>
          <w:highlight w:val="none"/>
        </w:rPr>
        <w:t>：</w:t>
      </w:r>
      <w:r>
        <w:rPr>
          <w:rFonts w:hint="eastAsia" w:ascii="楷体_GB2312" w:hAnsi="楷体_GB2312" w:eastAsia="楷体_GB2312" w:cs="楷体_GB2312"/>
          <w:color w:val="000000"/>
          <w:sz w:val="40"/>
          <w:szCs w:val="40"/>
          <w:highlight w:val="none"/>
          <w:lang w:val="en-US" w:eastAsia="zh-CN"/>
        </w:rPr>
        <w:t>360007</w:t>
      </w:r>
    </w:p>
    <w:p w14:paraId="7F91641D">
      <w:pPr>
        <w:spacing w:line="600" w:lineRule="auto"/>
        <w:jc w:val="left"/>
        <w:rPr>
          <w:rFonts w:hint="eastAsia" w:ascii="楷体_GB2312" w:hAnsi="楷体_GB2312" w:eastAsia="楷体_GB2312" w:cs="楷体_GB2312"/>
          <w:color w:val="000000"/>
          <w:sz w:val="40"/>
          <w:szCs w:val="40"/>
          <w:highlight w:val="none"/>
        </w:rPr>
      </w:pPr>
      <w:r>
        <w:rPr>
          <w:rFonts w:hint="eastAsia" w:ascii="黑体" w:hAnsi="黑体" w:eastAsia="黑体" w:cs="黑体"/>
          <w:color w:val="000000"/>
          <w:sz w:val="40"/>
          <w:szCs w:val="40"/>
          <w:highlight w:val="none"/>
        </w:rPr>
        <w:t>单位名称</w:t>
      </w:r>
      <w:r>
        <w:rPr>
          <w:rFonts w:hint="eastAsia" w:ascii="楷体_GB2312" w:hAnsi="楷体_GB2312" w:eastAsia="楷体_GB2312" w:cs="楷体_GB2312"/>
          <w:color w:val="000000"/>
          <w:sz w:val="40"/>
          <w:szCs w:val="40"/>
          <w:highlight w:val="none"/>
        </w:rPr>
        <w:t>：冀中职业学院</w:t>
      </w:r>
    </w:p>
    <w:p w14:paraId="7B2E7DBD">
      <w:pPr>
        <w:spacing w:line="600" w:lineRule="auto"/>
        <w:jc w:val="both"/>
        <w:rPr>
          <w:rFonts w:hint="eastAsia" w:ascii="楷体_GB2312" w:hAnsi="楷体_GB2312" w:eastAsia="楷体_GB2312" w:cs="楷体_GB2312"/>
          <w:color w:val="000000"/>
          <w:sz w:val="40"/>
          <w:szCs w:val="40"/>
          <w:highlight w:val="none"/>
        </w:rPr>
        <w:sectPr>
          <w:headerReference r:id="rId3" w:type="default"/>
          <w:footerReference r:id="rId4" w:type="default"/>
          <w:pgSz w:w="11906" w:h="16838"/>
          <w:pgMar w:top="2098" w:right="1417" w:bottom="1871" w:left="141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2A593A27">
      <w:pPr>
        <w:widowControl/>
        <w:spacing w:line="600" w:lineRule="exact"/>
        <w:jc w:val="left"/>
        <w:rPr>
          <w:rFonts w:ascii="黑体" w:hAnsi="黑体" w:eastAsia="黑体" w:cs="黑体"/>
          <w:bCs/>
          <w:sz w:val="32"/>
          <w:szCs w:val="32"/>
          <w:highlight w:val="none"/>
        </w:rPr>
      </w:pPr>
    </w:p>
    <w:p w14:paraId="3199E51A">
      <w:pPr>
        <w:tabs>
          <w:tab w:val="left" w:pos="2728"/>
        </w:tabs>
        <w:jc w:val="center"/>
        <w:rPr>
          <w:rFonts w:ascii="黑体" w:hAnsi="Times New Roman" w:eastAsia="黑体" w:cs="Times New Roman"/>
          <w:sz w:val="48"/>
          <w:szCs w:val="48"/>
          <w:highlight w:val="none"/>
        </w:rPr>
      </w:pPr>
    </w:p>
    <w:p w14:paraId="5A7476E7">
      <w:pPr>
        <w:widowControl/>
        <w:spacing w:before="0" w:beforeLines="0" w:beforeAutospacing="0" w:after="0" w:afterLines="0" w:afterAutospacing="0" w:line="360" w:lineRule="auto"/>
        <w:jc w:val="center"/>
        <w:outlineLvl w:val="0"/>
        <w:rPr>
          <w:rFonts w:ascii="Times New Roman" w:eastAsia="黑体"/>
          <w:sz w:val="44"/>
          <w:szCs w:val="44"/>
          <w:highlight w:val="none"/>
        </w:rPr>
      </w:pPr>
      <w:r>
        <w:rPr>
          <w:rFonts w:ascii="Times New Roman" w:eastAsia="黑体"/>
          <w:b w:val="0"/>
          <w:sz w:val="44"/>
          <w:szCs w:val="44"/>
          <w:highlight w:val="none"/>
        </w:rPr>
        <w:t>目  录</w:t>
      </w:r>
    </w:p>
    <w:p w14:paraId="12A61365">
      <w:pPr>
        <w:widowControl/>
        <w:spacing w:after="160" w:line="580" w:lineRule="exact"/>
        <w:ind w:firstLine="640" w:firstLineChars="200"/>
        <w:rPr>
          <w:rFonts w:ascii="Times New Roman" w:hAnsi="Times New Roman" w:eastAsia="黑体" w:cs="Times New Roman"/>
          <w:sz w:val="32"/>
          <w:szCs w:val="32"/>
          <w:highlight w:val="none"/>
        </w:rPr>
      </w:pPr>
    </w:p>
    <w:p w14:paraId="716C8D66">
      <w:pPr>
        <w:widowControl/>
        <w:spacing w:before="0" w:beforeLines="0" w:beforeAutospacing="0" w:after="0" w:afterLines="0" w:afterAutospacing="0" w:line="360" w:lineRule="auto"/>
        <w:jc w:val="left"/>
        <w:rPr>
          <w:rFonts w:ascii="Times New Roman" w:eastAsia="黑体"/>
          <w:sz w:val="32"/>
          <w:szCs w:val="32"/>
          <w:highlight w:val="none"/>
        </w:rPr>
      </w:pPr>
      <w:r>
        <w:rPr>
          <w:rFonts w:ascii="Times New Roman" w:eastAsia="黑体"/>
          <w:b w:val="0"/>
          <w:sz w:val="32"/>
          <w:szCs w:val="32"/>
          <w:highlight w:val="none"/>
        </w:rPr>
        <w:t>第一部分</w:t>
      </w:r>
      <w:r>
        <w:rPr>
          <w:rFonts w:hint="eastAsia" w:ascii="Times New Roman" w:eastAsia="黑体"/>
          <w:b w:val="0"/>
          <w:sz w:val="32"/>
          <w:szCs w:val="32"/>
          <w:highlight w:val="none"/>
          <w:lang w:val="en-US" w:eastAsia="zh-CN"/>
        </w:rPr>
        <w:t xml:space="preserve"> </w:t>
      </w:r>
      <w:r>
        <w:rPr>
          <w:rFonts w:ascii="Times New Roman" w:eastAsia="黑体"/>
          <w:b w:val="0"/>
          <w:sz w:val="32"/>
          <w:szCs w:val="32"/>
          <w:highlight w:val="none"/>
        </w:rPr>
        <w:t>单位概况</w:t>
      </w:r>
    </w:p>
    <w:p w14:paraId="4FD7BF31">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一、单位职责</w:t>
      </w:r>
    </w:p>
    <w:p w14:paraId="401FB511">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二、机构设置</w:t>
      </w:r>
    </w:p>
    <w:p w14:paraId="7EA4B530">
      <w:pPr>
        <w:widowControl/>
        <w:spacing w:before="0" w:beforeLines="0" w:beforeAutospacing="0" w:after="0" w:afterLines="0" w:afterAutospacing="0" w:line="360" w:lineRule="auto"/>
        <w:jc w:val="left"/>
        <w:outlineLvl w:val="0"/>
        <w:rPr>
          <w:rFonts w:ascii="Times New Roman" w:eastAsia="黑体"/>
          <w:sz w:val="32"/>
          <w:szCs w:val="32"/>
          <w:highlight w:val="none"/>
        </w:rPr>
      </w:pPr>
      <w:r>
        <w:rPr>
          <w:rFonts w:ascii="Times New Roman" w:eastAsia="黑体"/>
          <w:b w:val="0"/>
          <w:sz w:val="32"/>
          <w:szCs w:val="32"/>
          <w:highlight w:val="none"/>
        </w:rPr>
        <w:t>第二部分 2024年度</w:t>
      </w:r>
      <w:r>
        <w:rPr>
          <w:rFonts w:hint="eastAsia" w:ascii="Times New Roman" w:eastAsia="黑体"/>
          <w:b w:val="0"/>
          <w:sz w:val="32"/>
          <w:szCs w:val="32"/>
          <w:highlight w:val="none"/>
          <w:lang w:val="en-US" w:eastAsia="zh-CN"/>
        </w:rPr>
        <w:t>单位</w:t>
      </w:r>
      <w:r>
        <w:rPr>
          <w:rFonts w:ascii="Times New Roman" w:eastAsia="黑体"/>
          <w:b w:val="0"/>
          <w:sz w:val="32"/>
          <w:szCs w:val="32"/>
          <w:highlight w:val="none"/>
        </w:rPr>
        <w:t>决算报表</w:t>
      </w:r>
    </w:p>
    <w:p w14:paraId="3C3EBC35">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一、收入支出决算总表</w:t>
      </w:r>
    </w:p>
    <w:p w14:paraId="28656F0C">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二、收入决算表</w:t>
      </w:r>
    </w:p>
    <w:p w14:paraId="4BE7370B">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三、支出决算表</w:t>
      </w:r>
    </w:p>
    <w:p w14:paraId="3A440712">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四、财政拨款收入支出决算总表</w:t>
      </w:r>
    </w:p>
    <w:p w14:paraId="13A77230">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五、一般公共预算财政拨款支出决算表</w:t>
      </w:r>
    </w:p>
    <w:p w14:paraId="2206772B">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六、一般公共预算财政拨款基本支出决算明细表</w:t>
      </w:r>
    </w:p>
    <w:p w14:paraId="49D33E03">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七、政府性基金预算财政拨款收入支出决算表</w:t>
      </w:r>
    </w:p>
    <w:p w14:paraId="07A23A19">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八、国有资本经营预算财政拨款支出决算表</w:t>
      </w:r>
    </w:p>
    <w:p w14:paraId="217E7ED0">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九、财政拨款“三公”经费支出决算表</w:t>
      </w:r>
    </w:p>
    <w:p w14:paraId="136A9D1F">
      <w:pPr>
        <w:widowControl/>
        <w:spacing w:before="0" w:beforeLines="0" w:beforeAutospacing="0" w:after="0" w:afterLines="0" w:afterAutospacing="0" w:line="360" w:lineRule="auto"/>
        <w:jc w:val="left"/>
        <w:rPr>
          <w:rFonts w:ascii="Times New Roman" w:eastAsia="黑体"/>
          <w:sz w:val="32"/>
          <w:szCs w:val="32"/>
          <w:highlight w:val="none"/>
        </w:rPr>
      </w:pPr>
      <w:r>
        <w:rPr>
          <w:rFonts w:ascii="Times New Roman" w:eastAsia="黑体"/>
          <w:b w:val="0"/>
          <w:sz w:val="32"/>
          <w:szCs w:val="32"/>
          <w:highlight w:val="none"/>
        </w:rPr>
        <w:t>第三部分 2024年度</w:t>
      </w:r>
      <w:r>
        <w:rPr>
          <w:rFonts w:hint="eastAsia" w:ascii="Times New Roman" w:eastAsia="黑体"/>
          <w:b w:val="0"/>
          <w:sz w:val="32"/>
          <w:szCs w:val="32"/>
          <w:highlight w:val="none"/>
          <w:lang w:val="en-US" w:eastAsia="zh-CN"/>
        </w:rPr>
        <w:t>单位</w:t>
      </w:r>
      <w:r>
        <w:rPr>
          <w:rFonts w:ascii="Times New Roman" w:eastAsia="黑体"/>
          <w:b w:val="0"/>
          <w:sz w:val="32"/>
          <w:szCs w:val="32"/>
          <w:highlight w:val="none"/>
        </w:rPr>
        <w:t>决算情况说明</w:t>
      </w:r>
    </w:p>
    <w:p w14:paraId="074FBA23">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一、收入支出决算总体情况说明</w:t>
      </w:r>
    </w:p>
    <w:p w14:paraId="464E7DAC">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二、收入决算情况说明</w:t>
      </w:r>
    </w:p>
    <w:p w14:paraId="4E99B061">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三、支出决算情况说明</w:t>
      </w:r>
    </w:p>
    <w:p w14:paraId="1ADE0FAE">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四、财政拨款收入支出决算总体情况说明</w:t>
      </w:r>
    </w:p>
    <w:p w14:paraId="52C1C453">
      <w:pPr>
        <w:widowControl/>
        <w:spacing w:before="0" w:beforeLines="0" w:beforeAutospacing="0" w:after="0" w:afterLines="0" w:afterAutospacing="0" w:line="360" w:lineRule="auto"/>
        <w:ind w:firstLine="640" w:firstLineChars="200"/>
        <w:jc w:val="left"/>
        <w:rPr>
          <w:rFonts w:ascii="Times New Roman" w:eastAsia="仿宋_GB2312"/>
          <w:b w:val="0"/>
          <w:sz w:val="32"/>
          <w:szCs w:val="32"/>
          <w:highlight w:val="none"/>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pgNumType w:fmt="decimal"/>
          <w:cols w:space="0" w:num="1"/>
          <w:titlePg/>
          <w:docGrid w:type="lines" w:linePitch="312" w:charSpace="0"/>
        </w:sectPr>
      </w:pPr>
    </w:p>
    <w:p w14:paraId="669EB0C3">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五、财政拨款“三公”经费支出决算情况说明</w:t>
      </w:r>
    </w:p>
    <w:p w14:paraId="223917E7">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六、机关运行经费支出说明</w:t>
      </w:r>
    </w:p>
    <w:p w14:paraId="46AAA224">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七、政府采购支出说明</w:t>
      </w:r>
    </w:p>
    <w:p w14:paraId="30379B0D">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八、国有资产占用情况说明</w:t>
      </w:r>
    </w:p>
    <w:p w14:paraId="06FDAB14">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九、关于2024年度绩效评价情况的说明</w:t>
      </w:r>
    </w:p>
    <w:p w14:paraId="0B993B82">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十、其他需要说明的情况</w:t>
      </w:r>
    </w:p>
    <w:p w14:paraId="196B0B45">
      <w:pPr>
        <w:widowControl/>
        <w:spacing w:before="0" w:beforeLines="0" w:beforeAutospacing="0" w:after="0" w:afterLines="0" w:afterAutospacing="0" w:line="360" w:lineRule="auto"/>
        <w:jc w:val="left"/>
        <w:rPr>
          <w:rFonts w:ascii="Times New Roman" w:eastAsia="黑体"/>
          <w:sz w:val="32"/>
          <w:szCs w:val="32"/>
          <w:highlight w:val="none"/>
        </w:rPr>
      </w:pPr>
      <w:r>
        <w:rPr>
          <w:rFonts w:ascii="Times New Roman" w:eastAsia="黑体"/>
          <w:b w:val="0"/>
          <w:sz w:val="32"/>
          <w:szCs w:val="32"/>
          <w:highlight w:val="none"/>
        </w:rPr>
        <w:t>第四部分 名词解释</w:t>
      </w:r>
    </w:p>
    <w:p w14:paraId="325796C8">
      <w:pPr>
        <w:widowControl/>
        <w:spacing w:after="160" w:line="580" w:lineRule="exact"/>
        <w:rPr>
          <w:rFonts w:hint="eastAsia" w:ascii="Times New Roman" w:hAnsi="Times New Roman" w:eastAsia="黑体" w:cs="Times New Roman"/>
          <w:sz w:val="32"/>
          <w:szCs w:val="32"/>
          <w:highlight w:val="none"/>
          <w:lang w:val="en-US" w:eastAsia="zh-CN"/>
        </w:rPr>
        <w:sectPr>
          <w:footerReference r:id="rId10" w:type="first"/>
          <w:footerReference r:id="rId9" w:type="default"/>
          <w:pgSz w:w="11906" w:h="16838"/>
          <w:pgMar w:top="1474" w:right="1531" w:bottom="1474" w:left="1531" w:header="851" w:footer="992" w:gutter="0"/>
          <w:pgBorders>
            <w:top w:val="none" w:sz="0" w:space="0"/>
            <w:left w:val="none" w:sz="0" w:space="0"/>
            <w:bottom w:val="none" w:sz="0" w:space="0"/>
            <w:right w:val="none" w:sz="0" w:space="0"/>
          </w:pgBorders>
          <w:pgNumType w:fmt="decimal"/>
          <w:cols w:space="0" w:num="1"/>
          <w:titlePg/>
          <w:docGrid w:type="lines" w:linePitch="312" w:charSpace="0"/>
        </w:sectPr>
      </w:pPr>
    </w:p>
    <w:p w14:paraId="012E5987">
      <w:pPr>
        <w:widowControl/>
        <w:spacing w:before="0" w:beforeLines="0" w:beforeAutospacing="0" w:after="0" w:afterLines="0" w:afterAutospacing="0" w:line="360" w:lineRule="auto"/>
        <w:jc w:val="center"/>
        <w:outlineLvl w:val="0"/>
        <w:rPr>
          <w:rFonts w:ascii="Times New Roman" w:eastAsia="黑体"/>
          <w:sz w:val="44"/>
          <w:szCs w:val="44"/>
          <w:highlight w:val="none"/>
        </w:rPr>
      </w:pPr>
      <w:r>
        <w:rPr>
          <w:rFonts w:ascii="Times New Roman" w:eastAsia="黑体"/>
          <w:b w:val="0"/>
          <w:sz w:val="44"/>
          <w:szCs w:val="44"/>
          <w:highlight w:val="none"/>
        </w:rPr>
        <w:t>第一部分单位概况</w:t>
      </w:r>
    </w:p>
    <w:p w14:paraId="7AA31E69">
      <w:pPr>
        <w:widowControl/>
        <w:spacing w:before="0" w:beforeLines="0" w:beforeAutospacing="0" w:after="0" w:afterLines="0" w:afterAutospacing="0" w:line="360" w:lineRule="auto"/>
        <w:jc w:val="left"/>
        <w:outlineLvl w:val="1"/>
        <w:rPr>
          <w:rFonts w:ascii="Times New Roman" w:eastAsia="黑体"/>
          <w:sz w:val="32"/>
          <w:szCs w:val="32"/>
          <w:highlight w:val="none"/>
        </w:rPr>
      </w:pPr>
      <w:r>
        <w:rPr>
          <w:rFonts w:ascii="Times New Roman" w:eastAsia="黑体"/>
          <w:b w:val="0"/>
          <w:sz w:val="32"/>
          <w:szCs w:val="32"/>
          <w:highlight w:val="none"/>
        </w:rPr>
        <w:t>一、单位职责</w:t>
      </w:r>
    </w:p>
    <w:p w14:paraId="1CCE78FF">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hint="eastAsia" w:ascii="仿宋_GB2312" w:hAnsi="Calibri" w:eastAsia="仿宋_GB2312" w:cs="Arial Black"/>
          <w:kern w:val="0"/>
          <w:sz w:val="32"/>
          <w:szCs w:val="32"/>
          <w:highlight w:val="none"/>
        </w:rPr>
        <w:t>培养大专学历师资和职业技术人才，促进教育事业和科技文化发展。大专学历教育；相关教学研究；相关继续教育培训；专科层次高等职业技术教育。</w:t>
      </w:r>
    </w:p>
    <w:p w14:paraId="15A2A68C">
      <w:pPr>
        <w:widowControl/>
        <w:spacing w:before="0" w:beforeLines="0" w:beforeAutospacing="0" w:after="0" w:afterLines="0" w:afterAutospacing="0" w:line="360" w:lineRule="auto"/>
        <w:jc w:val="left"/>
        <w:outlineLvl w:val="1"/>
        <w:rPr>
          <w:rFonts w:ascii="Times New Roman" w:eastAsia="黑体"/>
          <w:sz w:val="32"/>
          <w:szCs w:val="32"/>
          <w:highlight w:val="none"/>
        </w:rPr>
      </w:pPr>
      <w:r>
        <w:rPr>
          <w:rFonts w:ascii="Times New Roman" w:eastAsia="黑体"/>
          <w:b w:val="0"/>
          <w:sz w:val="32"/>
          <w:szCs w:val="32"/>
          <w:highlight w:val="none"/>
        </w:rPr>
        <w:t>二、机构设置</w:t>
      </w:r>
    </w:p>
    <w:p w14:paraId="60568D4D">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从决算编报单位构成看，纳入2024年度本</w:t>
      </w:r>
      <w:r>
        <w:rPr>
          <w:rFonts w:hint="eastAsia" w:ascii="Times New Roman" w:eastAsia="仿宋_GB2312"/>
          <w:b w:val="0"/>
          <w:sz w:val="32"/>
          <w:szCs w:val="32"/>
          <w:highlight w:val="none"/>
          <w:lang w:val="en-US" w:eastAsia="zh-CN"/>
        </w:rPr>
        <w:t>单位</w:t>
      </w:r>
      <w:r>
        <w:rPr>
          <w:rFonts w:ascii="Times New Roman" w:eastAsia="仿宋_GB2312"/>
          <w:b w:val="0"/>
          <w:sz w:val="32"/>
          <w:szCs w:val="32"/>
          <w:highlight w:val="none"/>
        </w:rPr>
        <w:t>决算汇编范围的独立核算单位（以下简称“单位”）共</w:t>
      </w:r>
      <w:r>
        <w:rPr>
          <w:rFonts w:hint="eastAsia" w:ascii="Times New Roman" w:eastAsia="仿宋_GB2312"/>
          <w:b w:val="0"/>
          <w:sz w:val="32"/>
          <w:szCs w:val="32"/>
          <w:highlight w:val="none"/>
          <w:lang w:val="en-US" w:eastAsia="zh-CN"/>
        </w:rPr>
        <w:t>1</w:t>
      </w:r>
      <w:r>
        <w:rPr>
          <w:rFonts w:ascii="Times New Roman" w:eastAsia="仿宋_GB2312"/>
          <w:b w:val="0"/>
          <w:sz w:val="32"/>
          <w:szCs w:val="32"/>
          <w:highlight w:val="none"/>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340"/>
        <w:gridCol w:w="2590"/>
        <w:gridCol w:w="2665"/>
      </w:tblGrid>
      <w:tr w14:paraId="24BF8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622B2E1A">
            <w:pPr>
              <w:spacing w:line="560" w:lineRule="exact"/>
              <w:jc w:val="center"/>
              <w:rPr>
                <w:rFonts w:ascii="仿宋_GB2312" w:hAnsi="Calibri" w:eastAsia="仿宋_GB2312" w:cs="ArialUnicodeMS"/>
                <w:b/>
                <w:bCs/>
                <w:kern w:val="0"/>
                <w:sz w:val="28"/>
                <w:szCs w:val="28"/>
                <w:highlight w:val="none"/>
              </w:rPr>
            </w:pPr>
            <w:r>
              <w:rPr>
                <w:rFonts w:hint="eastAsia" w:ascii="仿宋_GB2312" w:hAnsi="Calibri" w:eastAsia="仿宋_GB2312" w:cs="ArialUnicodeMS"/>
                <w:b/>
                <w:bCs/>
                <w:kern w:val="0"/>
                <w:sz w:val="28"/>
                <w:szCs w:val="28"/>
                <w:highlight w:val="none"/>
              </w:rPr>
              <w:t>序号</w:t>
            </w:r>
          </w:p>
        </w:tc>
        <w:tc>
          <w:tcPr>
            <w:tcW w:w="3340" w:type="dxa"/>
            <w:vAlign w:val="center"/>
          </w:tcPr>
          <w:p w14:paraId="46B14366">
            <w:pPr>
              <w:spacing w:line="560" w:lineRule="exact"/>
              <w:jc w:val="center"/>
              <w:rPr>
                <w:rFonts w:ascii="仿宋_GB2312" w:hAnsi="Calibri" w:eastAsia="仿宋_GB2312" w:cs="ArialUnicodeMS"/>
                <w:b/>
                <w:bCs/>
                <w:kern w:val="0"/>
                <w:sz w:val="28"/>
                <w:szCs w:val="28"/>
                <w:highlight w:val="none"/>
              </w:rPr>
            </w:pPr>
            <w:r>
              <w:rPr>
                <w:rFonts w:hint="eastAsia" w:ascii="仿宋_GB2312" w:hAnsi="Calibri" w:eastAsia="仿宋_GB2312" w:cs="ArialUnicodeMS"/>
                <w:b/>
                <w:bCs/>
                <w:kern w:val="0"/>
                <w:sz w:val="28"/>
                <w:szCs w:val="28"/>
                <w:highlight w:val="none"/>
              </w:rPr>
              <w:t>单位名称</w:t>
            </w:r>
          </w:p>
        </w:tc>
        <w:tc>
          <w:tcPr>
            <w:tcW w:w="2590" w:type="dxa"/>
            <w:vAlign w:val="center"/>
          </w:tcPr>
          <w:p w14:paraId="318E02C3">
            <w:pPr>
              <w:spacing w:line="560" w:lineRule="exact"/>
              <w:jc w:val="center"/>
              <w:rPr>
                <w:rFonts w:ascii="仿宋_GB2312" w:hAnsi="Calibri" w:eastAsia="仿宋_GB2312" w:cs="ArialUnicodeMS"/>
                <w:b/>
                <w:bCs/>
                <w:kern w:val="0"/>
                <w:sz w:val="28"/>
                <w:szCs w:val="28"/>
                <w:highlight w:val="none"/>
              </w:rPr>
            </w:pPr>
            <w:r>
              <w:rPr>
                <w:rFonts w:hint="eastAsia" w:ascii="仿宋_GB2312" w:hAnsi="Calibri" w:eastAsia="仿宋_GB2312" w:cs="ArialUnicodeMS"/>
                <w:b/>
                <w:bCs/>
                <w:kern w:val="0"/>
                <w:sz w:val="28"/>
                <w:szCs w:val="28"/>
                <w:highlight w:val="none"/>
              </w:rPr>
              <w:t>单位基本性质</w:t>
            </w:r>
          </w:p>
        </w:tc>
        <w:tc>
          <w:tcPr>
            <w:tcW w:w="2665" w:type="dxa"/>
            <w:vAlign w:val="center"/>
          </w:tcPr>
          <w:p w14:paraId="56DE07BB">
            <w:pPr>
              <w:spacing w:line="560" w:lineRule="exact"/>
              <w:jc w:val="center"/>
              <w:rPr>
                <w:rFonts w:ascii="仿宋_GB2312" w:hAnsi="Calibri" w:eastAsia="仿宋_GB2312" w:cs="ArialUnicodeMS"/>
                <w:b/>
                <w:bCs/>
                <w:kern w:val="0"/>
                <w:sz w:val="28"/>
                <w:szCs w:val="28"/>
                <w:highlight w:val="none"/>
              </w:rPr>
            </w:pPr>
            <w:r>
              <w:rPr>
                <w:rFonts w:hint="eastAsia" w:ascii="仿宋_GB2312" w:hAnsi="Calibri" w:eastAsia="仿宋_GB2312" w:cs="ArialUnicodeMS"/>
                <w:b/>
                <w:bCs/>
                <w:kern w:val="0"/>
                <w:sz w:val="28"/>
                <w:szCs w:val="28"/>
                <w:highlight w:val="none"/>
              </w:rPr>
              <w:t>经费形式</w:t>
            </w:r>
          </w:p>
        </w:tc>
      </w:tr>
      <w:tr w14:paraId="65011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7A9C0737">
            <w:pPr>
              <w:spacing w:line="560" w:lineRule="exact"/>
              <w:jc w:val="center"/>
              <w:rPr>
                <w:rFonts w:ascii="仿宋_GB2312" w:hAnsi="Calibri" w:eastAsia="仿宋_GB2312" w:cs="ArialUnicodeMS"/>
                <w:kern w:val="0"/>
                <w:sz w:val="28"/>
                <w:szCs w:val="28"/>
                <w:highlight w:val="none"/>
              </w:rPr>
            </w:pPr>
            <w:r>
              <w:rPr>
                <w:rFonts w:hint="eastAsia" w:ascii="仿宋_GB2312" w:hAnsi="Calibri" w:eastAsia="仿宋_GB2312" w:cs="ArialUnicodeMS"/>
                <w:kern w:val="0"/>
                <w:sz w:val="28"/>
                <w:szCs w:val="28"/>
                <w:highlight w:val="none"/>
                <w:lang w:val="en-US" w:eastAsia="zh-CN"/>
              </w:rPr>
              <w:t>1</w:t>
            </w:r>
          </w:p>
        </w:tc>
        <w:tc>
          <w:tcPr>
            <w:tcW w:w="3340" w:type="dxa"/>
          </w:tcPr>
          <w:p w14:paraId="43A1490F">
            <w:pPr>
              <w:spacing w:line="560" w:lineRule="exact"/>
              <w:jc w:val="center"/>
              <w:rPr>
                <w:rFonts w:ascii="仿宋_GB2312" w:hAnsi="Calibri" w:eastAsia="仿宋_GB2312" w:cs="ArialUnicodeMS"/>
                <w:kern w:val="0"/>
                <w:sz w:val="28"/>
                <w:szCs w:val="28"/>
                <w:highlight w:val="none"/>
              </w:rPr>
            </w:pPr>
            <w:r>
              <w:rPr>
                <w:rFonts w:hint="eastAsia" w:ascii="仿宋_GB2312" w:hAnsi="Calibri" w:eastAsia="仿宋_GB2312" w:cs="ArialUnicodeMS"/>
                <w:kern w:val="0"/>
                <w:sz w:val="28"/>
                <w:szCs w:val="28"/>
                <w:highlight w:val="none"/>
                <w:lang w:val="en-US" w:eastAsia="zh-CN"/>
              </w:rPr>
              <w:t>冀中职业学院</w:t>
            </w:r>
          </w:p>
        </w:tc>
        <w:tc>
          <w:tcPr>
            <w:tcW w:w="2590" w:type="dxa"/>
          </w:tcPr>
          <w:p w14:paraId="6AB2D18E">
            <w:pPr>
              <w:spacing w:line="560" w:lineRule="exact"/>
              <w:jc w:val="center"/>
              <w:rPr>
                <w:rFonts w:ascii="仿宋_GB2312" w:hAnsi="Calibri" w:eastAsia="仿宋_GB2312" w:cs="ArialUnicodeMS"/>
                <w:kern w:val="0"/>
                <w:sz w:val="28"/>
                <w:szCs w:val="28"/>
                <w:highlight w:val="none"/>
              </w:rPr>
            </w:pPr>
            <w:r>
              <w:rPr>
                <w:rFonts w:hint="eastAsia" w:ascii="仿宋_GB2312" w:hAnsi="Calibri" w:eastAsia="仿宋_GB2312" w:cs="ArialUnicodeMS"/>
                <w:kern w:val="0"/>
                <w:sz w:val="28"/>
                <w:szCs w:val="28"/>
                <w:highlight w:val="none"/>
              </w:rPr>
              <w:t>财政补助事业单位</w:t>
            </w:r>
          </w:p>
        </w:tc>
        <w:tc>
          <w:tcPr>
            <w:tcW w:w="2665" w:type="dxa"/>
          </w:tcPr>
          <w:p w14:paraId="44A26A2F">
            <w:pPr>
              <w:spacing w:line="560" w:lineRule="exact"/>
              <w:jc w:val="center"/>
              <w:rPr>
                <w:rFonts w:ascii="仿宋_GB2312" w:hAnsi="Calibri" w:eastAsia="仿宋_GB2312" w:cs="ArialUnicodeMS"/>
                <w:kern w:val="0"/>
                <w:sz w:val="28"/>
                <w:szCs w:val="28"/>
                <w:highlight w:val="none"/>
              </w:rPr>
            </w:pPr>
            <w:r>
              <w:rPr>
                <w:rFonts w:hint="eastAsia" w:ascii="仿宋_GB2312" w:hAnsi="Calibri" w:eastAsia="仿宋_GB2312" w:cs="ArialUnicodeMS"/>
                <w:kern w:val="0"/>
                <w:sz w:val="28"/>
                <w:szCs w:val="28"/>
                <w:highlight w:val="none"/>
                <w:lang w:val="en-US" w:eastAsia="zh-CN"/>
              </w:rPr>
              <w:t>全额</w:t>
            </w:r>
          </w:p>
        </w:tc>
      </w:tr>
    </w:tbl>
    <w:p w14:paraId="43144CCA">
      <w:pPr>
        <w:widowControl/>
        <w:spacing w:before="0" w:beforeLines="0" w:beforeAutospacing="0" w:after="0" w:afterLines="0" w:afterAutospacing="0" w:line="360" w:lineRule="auto"/>
        <w:jc w:val="center"/>
        <w:outlineLvl w:val="0"/>
        <w:rPr>
          <w:rFonts w:ascii="Times New Roman" w:eastAsia="黑体"/>
          <w:b w:val="0"/>
          <w:sz w:val="44"/>
          <w:szCs w:val="44"/>
          <w:highlight w:val="none"/>
        </w:rPr>
        <w:sectPr>
          <w:headerReference r:id="rId11" w:type="default"/>
          <w:footerReference r:id="rId12" w:type="default"/>
          <w:pgSz w:w="11906" w:h="16838"/>
          <w:pgMar w:top="1531" w:right="1984" w:bottom="1531" w:left="209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23478AEE">
      <w:pPr>
        <w:widowControl/>
        <w:spacing w:before="0" w:beforeLines="0" w:beforeAutospacing="0" w:after="0" w:afterLines="0" w:afterAutospacing="0" w:line="360" w:lineRule="auto"/>
        <w:jc w:val="center"/>
        <w:outlineLvl w:val="0"/>
        <w:rPr>
          <w:rFonts w:ascii="Times New Roman" w:eastAsia="黑体"/>
          <w:sz w:val="44"/>
          <w:szCs w:val="44"/>
          <w:highlight w:val="none"/>
        </w:rPr>
      </w:pPr>
      <w:r>
        <w:rPr>
          <w:rFonts w:ascii="Times New Roman" w:eastAsia="黑体"/>
          <w:b w:val="0"/>
          <w:sz w:val="44"/>
          <w:szCs w:val="44"/>
          <w:highlight w:val="none"/>
        </w:rPr>
        <w:t>第二部分</w:t>
      </w:r>
      <w:r>
        <w:rPr>
          <w:rFonts w:ascii="Times New Roman" w:eastAsia="仿宋_GB2312"/>
          <w:b w:val="0"/>
          <w:sz w:val="44"/>
          <w:szCs w:val="44"/>
          <w:highlight w:val="none"/>
        </w:rPr>
        <w:t>2024</w:t>
      </w:r>
      <w:r>
        <w:rPr>
          <w:rFonts w:ascii="Times New Roman" w:eastAsia="黑体"/>
          <w:b w:val="0"/>
          <w:sz w:val="44"/>
          <w:szCs w:val="44"/>
          <w:highlight w:val="none"/>
        </w:rPr>
        <w:t>年度</w:t>
      </w:r>
      <w:r>
        <w:rPr>
          <w:rFonts w:hint="eastAsia" w:ascii="Times New Roman" w:eastAsia="黑体"/>
          <w:b w:val="0"/>
          <w:sz w:val="44"/>
          <w:szCs w:val="44"/>
          <w:highlight w:val="none"/>
          <w:lang w:val="en-US" w:eastAsia="zh-CN"/>
        </w:rPr>
        <w:t>单位</w:t>
      </w:r>
      <w:r>
        <w:rPr>
          <w:rFonts w:ascii="Times New Roman" w:eastAsia="黑体"/>
          <w:b w:val="0"/>
          <w:sz w:val="44"/>
          <w:szCs w:val="44"/>
          <w:highlight w:val="none"/>
        </w:rPr>
        <w:t>决算表</w:t>
      </w: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1C7AC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2F8088E">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745CE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7FA2BA3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35EA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C692E0E">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单位：冀中职业学院</w:t>
            </w:r>
          </w:p>
        </w:tc>
        <w:tc>
          <w:tcPr>
            <w:tcW w:w="1262" w:type="pct"/>
            <w:gridSpan w:val="2"/>
            <w:tcBorders>
              <w:top w:val="nil"/>
              <w:left w:val="nil"/>
              <w:bottom w:val="single" w:color="auto" w:sz="4" w:space="0"/>
              <w:right w:val="nil"/>
            </w:tcBorders>
            <w:noWrap/>
            <w:vAlign w:val="bottom"/>
          </w:tcPr>
          <w:p w14:paraId="766898BF">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2D101E97">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C054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5ADFC5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707BF75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262DA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393FBFC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5C054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665D0D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0CA718A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6806589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57362E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49284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1DDD4E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116F19A">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2DDBD1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1E9164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265E762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45E43BD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1C5F6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21192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0AD98B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67BC35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5,146.64</w:t>
            </w:r>
          </w:p>
        </w:tc>
        <w:tc>
          <w:tcPr>
            <w:tcW w:w="1361" w:type="pct"/>
            <w:gridSpan w:val="2"/>
            <w:tcBorders>
              <w:top w:val="nil"/>
              <w:left w:val="nil"/>
              <w:bottom w:val="single" w:color="000000" w:sz="4" w:space="0"/>
              <w:right w:val="single" w:color="000000" w:sz="4" w:space="0"/>
            </w:tcBorders>
            <w:noWrap/>
            <w:vAlign w:val="center"/>
          </w:tcPr>
          <w:p w14:paraId="459CEEE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6AB3763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403597E4">
            <w:pPr>
              <w:jc w:val="right"/>
              <w:rPr>
                <w:rFonts w:hint="default" w:ascii="Times New Roman" w:hAnsi="Times New Roman" w:eastAsia="宋体" w:cs="Times New Roman"/>
                <w:i w:val="0"/>
                <w:iCs w:val="0"/>
                <w:color w:val="000000"/>
                <w:sz w:val="20"/>
                <w:szCs w:val="20"/>
                <w:highlight w:val="none"/>
                <w:u w:val="none"/>
              </w:rPr>
            </w:pPr>
          </w:p>
        </w:tc>
      </w:tr>
      <w:tr w14:paraId="1865C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F9AF6F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4606EE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40E46A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9EEDA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47032D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722FFB88">
            <w:pPr>
              <w:jc w:val="right"/>
              <w:rPr>
                <w:rFonts w:hint="default" w:ascii="Times New Roman" w:hAnsi="Times New Roman" w:eastAsia="宋体" w:cs="Times New Roman"/>
                <w:i w:val="0"/>
                <w:iCs w:val="0"/>
                <w:color w:val="000000"/>
                <w:sz w:val="20"/>
                <w:szCs w:val="20"/>
                <w:highlight w:val="none"/>
                <w:u w:val="none"/>
              </w:rPr>
            </w:pPr>
          </w:p>
        </w:tc>
      </w:tr>
      <w:tr w14:paraId="23E8F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5FBF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C38A2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5AF27F9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9BFBC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49B573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22756585">
            <w:pPr>
              <w:jc w:val="right"/>
              <w:rPr>
                <w:rFonts w:hint="default" w:ascii="Times New Roman" w:hAnsi="Times New Roman" w:eastAsia="宋体" w:cs="Times New Roman"/>
                <w:i w:val="0"/>
                <w:iCs w:val="0"/>
                <w:color w:val="000000"/>
                <w:sz w:val="20"/>
                <w:szCs w:val="20"/>
                <w:highlight w:val="none"/>
                <w:u w:val="none"/>
              </w:rPr>
            </w:pPr>
          </w:p>
        </w:tc>
      </w:tr>
      <w:tr w14:paraId="47D98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7B137A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204516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1E9A2A8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F283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B531A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17437104">
            <w:pPr>
              <w:jc w:val="right"/>
              <w:rPr>
                <w:rFonts w:hint="default" w:ascii="Times New Roman" w:hAnsi="Times New Roman" w:eastAsia="宋体" w:cs="Times New Roman"/>
                <w:i w:val="0"/>
                <w:iCs w:val="0"/>
                <w:color w:val="000000"/>
                <w:sz w:val="20"/>
                <w:szCs w:val="20"/>
                <w:highlight w:val="none"/>
                <w:u w:val="none"/>
              </w:rPr>
            </w:pPr>
          </w:p>
        </w:tc>
      </w:tr>
      <w:tr w14:paraId="59737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316A34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5757FE9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04A2505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2,655.59</w:t>
            </w:r>
          </w:p>
        </w:tc>
        <w:tc>
          <w:tcPr>
            <w:tcW w:w="1361" w:type="pct"/>
            <w:gridSpan w:val="2"/>
            <w:tcBorders>
              <w:top w:val="nil"/>
              <w:left w:val="nil"/>
              <w:bottom w:val="single" w:color="000000" w:sz="4" w:space="0"/>
              <w:right w:val="single" w:color="000000" w:sz="4" w:space="0"/>
            </w:tcBorders>
            <w:noWrap/>
            <w:vAlign w:val="center"/>
          </w:tcPr>
          <w:p w14:paraId="3463BCC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702C8A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5989A4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7,537.51</w:t>
            </w:r>
          </w:p>
        </w:tc>
      </w:tr>
      <w:tr w14:paraId="22CF1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75990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2465CF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250DD6D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246CB2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0792EC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4E5998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0.59</w:t>
            </w:r>
          </w:p>
        </w:tc>
      </w:tr>
      <w:tr w14:paraId="7D7F1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75D30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66C6F68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4E1B255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541DC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582177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C7B2691">
            <w:pPr>
              <w:jc w:val="right"/>
              <w:rPr>
                <w:rFonts w:hint="default" w:ascii="Times New Roman" w:hAnsi="Times New Roman" w:eastAsia="宋体" w:cs="Times New Roman"/>
                <w:i w:val="0"/>
                <w:iCs w:val="0"/>
                <w:color w:val="000000"/>
                <w:sz w:val="20"/>
                <w:szCs w:val="20"/>
                <w:highlight w:val="none"/>
                <w:u w:val="none"/>
              </w:rPr>
            </w:pPr>
          </w:p>
        </w:tc>
      </w:tr>
      <w:tr w14:paraId="0CDFB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F0170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3E1AD6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6C4977C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9.91</w:t>
            </w:r>
          </w:p>
        </w:tc>
        <w:tc>
          <w:tcPr>
            <w:tcW w:w="1361" w:type="pct"/>
            <w:gridSpan w:val="2"/>
            <w:tcBorders>
              <w:top w:val="nil"/>
              <w:left w:val="nil"/>
              <w:bottom w:val="single" w:color="000000" w:sz="4" w:space="0"/>
              <w:right w:val="single" w:color="000000" w:sz="4" w:space="0"/>
            </w:tcBorders>
            <w:noWrap/>
            <w:vAlign w:val="center"/>
          </w:tcPr>
          <w:p w14:paraId="308EE9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2873345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74E401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157.95</w:t>
            </w:r>
          </w:p>
        </w:tc>
      </w:tr>
      <w:tr w14:paraId="75C72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227C3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657ECB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66FDF41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75CC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25C3BA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545D818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90.59</w:t>
            </w:r>
          </w:p>
        </w:tc>
      </w:tr>
      <w:tr w14:paraId="2A5E5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B8F101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09EC2C0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0F288C9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9AC5D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10CA22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41D4BC5A">
            <w:pPr>
              <w:jc w:val="right"/>
              <w:rPr>
                <w:rFonts w:hint="default" w:ascii="Times New Roman" w:hAnsi="Times New Roman" w:eastAsia="宋体" w:cs="Times New Roman"/>
                <w:i w:val="0"/>
                <w:iCs w:val="0"/>
                <w:color w:val="000000"/>
                <w:sz w:val="20"/>
                <w:szCs w:val="20"/>
                <w:highlight w:val="none"/>
                <w:u w:val="none"/>
              </w:rPr>
            </w:pPr>
          </w:p>
        </w:tc>
      </w:tr>
      <w:tr w14:paraId="011EA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9E93A1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EE9F4A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07FE77B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EBDF8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25AD95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2791E774">
            <w:pPr>
              <w:jc w:val="right"/>
              <w:rPr>
                <w:rFonts w:hint="default" w:ascii="Times New Roman" w:hAnsi="Times New Roman" w:eastAsia="宋体" w:cs="Times New Roman"/>
                <w:i w:val="0"/>
                <w:iCs w:val="0"/>
                <w:color w:val="000000"/>
                <w:sz w:val="20"/>
                <w:szCs w:val="20"/>
                <w:highlight w:val="none"/>
                <w:u w:val="none"/>
              </w:rPr>
            </w:pPr>
          </w:p>
        </w:tc>
      </w:tr>
      <w:tr w14:paraId="595D9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7F188D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76E325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5F468B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8DE7FB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081677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482D098D">
            <w:pPr>
              <w:jc w:val="right"/>
              <w:rPr>
                <w:rFonts w:hint="default" w:ascii="Times New Roman" w:hAnsi="Times New Roman" w:eastAsia="宋体" w:cs="Times New Roman"/>
                <w:i w:val="0"/>
                <w:iCs w:val="0"/>
                <w:color w:val="000000"/>
                <w:sz w:val="20"/>
                <w:szCs w:val="20"/>
                <w:highlight w:val="none"/>
                <w:u w:val="none"/>
              </w:rPr>
            </w:pPr>
          </w:p>
        </w:tc>
      </w:tr>
      <w:tr w14:paraId="20119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FDDD78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40CEA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295DE9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4A4D89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482793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2DEE752D">
            <w:pPr>
              <w:jc w:val="right"/>
              <w:rPr>
                <w:rFonts w:hint="default" w:ascii="Times New Roman" w:hAnsi="Times New Roman" w:eastAsia="宋体" w:cs="Times New Roman"/>
                <w:i w:val="0"/>
                <w:iCs w:val="0"/>
                <w:color w:val="000000"/>
                <w:sz w:val="20"/>
                <w:szCs w:val="20"/>
                <w:highlight w:val="none"/>
                <w:u w:val="none"/>
              </w:rPr>
            </w:pPr>
          </w:p>
        </w:tc>
      </w:tr>
      <w:tr w14:paraId="1EF2D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424BEA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01DE99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1CABC5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9A6DD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2FF968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4D0C0F42">
            <w:pPr>
              <w:jc w:val="right"/>
              <w:rPr>
                <w:rFonts w:hint="default" w:ascii="Times New Roman" w:hAnsi="Times New Roman" w:eastAsia="宋体" w:cs="Times New Roman"/>
                <w:i w:val="0"/>
                <w:iCs w:val="0"/>
                <w:color w:val="000000"/>
                <w:sz w:val="20"/>
                <w:szCs w:val="20"/>
                <w:highlight w:val="none"/>
                <w:u w:val="none"/>
              </w:rPr>
            </w:pPr>
          </w:p>
        </w:tc>
      </w:tr>
      <w:tr w14:paraId="14B07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11899D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9CE5F0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DD2D50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98089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728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188BD5C">
            <w:pPr>
              <w:jc w:val="right"/>
              <w:rPr>
                <w:rFonts w:hint="default" w:ascii="Times New Roman" w:hAnsi="Times New Roman" w:eastAsia="宋体" w:cs="Times New Roman"/>
                <w:i w:val="0"/>
                <w:iCs w:val="0"/>
                <w:color w:val="000000"/>
                <w:sz w:val="20"/>
                <w:szCs w:val="20"/>
                <w:highlight w:val="none"/>
                <w:u w:val="none"/>
              </w:rPr>
            </w:pPr>
          </w:p>
        </w:tc>
      </w:tr>
      <w:tr w14:paraId="0D139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92A3757">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3F9CAD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5296E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082126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E9370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764E6EA4">
            <w:pPr>
              <w:jc w:val="right"/>
              <w:rPr>
                <w:rFonts w:hint="default" w:ascii="Times New Roman" w:hAnsi="Times New Roman" w:eastAsia="宋体" w:cs="Times New Roman"/>
                <w:i w:val="0"/>
                <w:iCs w:val="0"/>
                <w:color w:val="000000"/>
                <w:sz w:val="20"/>
                <w:szCs w:val="20"/>
                <w:highlight w:val="none"/>
                <w:u w:val="none"/>
              </w:rPr>
            </w:pPr>
          </w:p>
        </w:tc>
      </w:tr>
      <w:tr w14:paraId="3E86B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23F0D8D">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39BE03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D6BB9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0E8E72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78FFE9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3831F682">
            <w:pPr>
              <w:jc w:val="right"/>
              <w:rPr>
                <w:rFonts w:hint="default" w:ascii="Times New Roman" w:hAnsi="Times New Roman" w:eastAsia="宋体" w:cs="Times New Roman"/>
                <w:i w:val="0"/>
                <w:iCs w:val="0"/>
                <w:color w:val="000000"/>
                <w:sz w:val="20"/>
                <w:szCs w:val="20"/>
                <w:highlight w:val="none"/>
                <w:u w:val="none"/>
              </w:rPr>
            </w:pPr>
          </w:p>
        </w:tc>
      </w:tr>
      <w:tr w14:paraId="27CA6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DF34BB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07D3A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DC1336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69011E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E458F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4D8B4782">
            <w:pPr>
              <w:jc w:val="right"/>
              <w:rPr>
                <w:rFonts w:hint="default" w:ascii="Times New Roman" w:hAnsi="Times New Roman" w:eastAsia="宋体" w:cs="Times New Roman"/>
                <w:i w:val="0"/>
                <w:iCs w:val="0"/>
                <w:color w:val="000000"/>
                <w:sz w:val="20"/>
                <w:szCs w:val="20"/>
                <w:highlight w:val="none"/>
                <w:u w:val="none"/>
              </w:rPr>
            </w:pPr>
          </w:p>
        </w:tc>
      </w:tr>
      <w:tr w14:paraId="25E8F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F9B3EA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809AE9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1CBEE8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51D173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6C582B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3C5EE5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20.74</w:t>
            </w:r>
          </w:p>
        </w:tc>
      </w:tr>
      <w:tr w14:paraId="556D9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7F579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0C8BAC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97E3DB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EB116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94ACF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19CF63FD">
            <w:pPr>
              <w:jc w:val="right"/>
              <w:rPr>
                <w:rFonts w:hint="default" w:ascii="Times New Roman" w:hAnsi="Times New Roman" w:eastAsia="宋体" w:cs="Times New Roman"/>
                <w:i w:val="0"/>
                <w:iCs w:val="0"/>
                <w:color w:val="000000"/>
                <w:sz w:val="20"/>
                <w:szCs w:val="20"/>
                <w:highlight w:val="none"/>
                <w:u w:val="none"/>
              </w:rPr>
            </w:pPr>
          </w:p>
        </w:tc>
      </w:tr>
      <w:tr w14:paraId="689F9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781DB4A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613D09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6E4648F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4024585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163F7C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5A2CF38D">
            <w:pPr>
              <w:jc w:val="right"/>
              <w:rPr>
                <w:rFonts w:hint="default" w:ascii="Times New Roman" w:hAnsi="Times New Roman" w:eastAsia="宋体" w:cs="Times New Roman"/>
                <w:i w:val="0"/>
                <w:iCs w:val="0"/>
                <w:color w:val="000000"/>
                <w:sz w:val="20"/>
                <w:szCs w:val="20"/>
                <w:highlight w:val="none"/>
                <w:u w:val="none"/>
              </w:rPr>
            </w:pPr>
          </w:p>
        </w:tc>
      </w:tr>
      <w:tr w14:paraId="59B1A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EB82B00">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6E4F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569430C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3AF34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73A279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3CB784E">
            <w:pPr>
              <w:jc w:val="right"/>
              <w:rPr>
                <w:rFonts w:hint="default" w:ascii="Times New Roman" w:hAnsi="Times New Roman" w:eastAsia="宋体" w:cs="Times New Roman"/>
                <w:i w:val="0"/>
                <w:iCs w:val="0"/>
                <w:color w:val="000000"/>
                <w:sz w:val="20"/>
                <w:szCs w:val="20"/>
                <w:highlight w:val="none"/>
                <w:u w:val="none"/>
              </w:rPr>
            </w:pPr>
          </w:p>
        </w:tc>
      </w:tr>
      <w:tr w14:paraId="18D01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4F3CE6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C8BBD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01525A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A507E3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575856F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3E43A7B">
            <w:pPr>
              <w:jc w:val="right"/>
              <w:rPr>
                <w:rFonts w:hint="default" w:ascii="Times New Roman" w:hAnsi="Times New Roman" w:eastAsia="宋体" w:cs="Times New Roman"/>
                <w:i w:val="0"/>
                <w:iCs w:val="0"/>
                <w:color w:val="000000"/>
                <w:sz w:val="20"/>
                <w:szCs w:val="20"/>
                <w:highlight w:val="none"/>
                <w:u w:val="none"/>
              </w:rPr>
            </w:pPr>
          </w:p>
        </w:tc>
      </w:tr>
      <w:tr w14:paraId="36142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C9A1BE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02A1771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61A01FC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4A5AD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20708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9BF66C8">
            <w:pPr>
              <w:jc w:val="right"/>
              <w:rPr>
                <w:rFonts w:hint="default" w:ascii="Times New Roman" w:hAnsi="Times New Roman" w:eastAsia="宋体" w:cs="Times New Roman"/>
                <w:i w:val="0"/>
                <w:iCs w:val="0"/>
                <w:color w:val="000000"/>
                <w:sz w:val="20"/>
                <w:szCs w:val="20"/>
                <w:highlight w:val="none"/>
                <w:u w:val="none"/>
              </w:rPr>
            </w:pPr>
          </w:p>
        </w:tc>
      </w:tr>
      <w:tr w14:paraId="42CE7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8A01552">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828DCE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6854EC5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E68B2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0D9B74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1AF39CC0">
            <w:pPr>
              <w:jc w:val="right"/>
              <w:rPr>
                <w:rFonts w:hint="default" w:ascii="Times New Roman" w:hAnsi="Times New Roman" w:eastAsia="宋体" w:cs="Times New Roman"/>
                <w:i w:val="0"/>
                <w:iCs w:val="0"/>
                <w:color w:val="000000"/>
                <w:sz w:val="20"/>
                <w:szCs w:val="20"/>
                <w:highlight w:val="none"/>
                <w:u w:val="none"/>
              </w:rPr>
            </w:pPr>
          </w:p>
        </w:tc>
      </w:tr>
      <w:tr w14:paraId="22A10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935BAA6">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FA9A3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2687C7B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7530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57F871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42F42C46">
            <w:pPr>
              <w:jc w:val="right"/>
              <w:rPr>
                <w:rFonts w:hint="default" w:ascii="Times New Roman" w:hAnsi="Times New Roman" w:eastAsia="宋体" w:cs="Times New Roman"/>
                <w:i w:val="0"/>
                <w:iCs w:val="0"/>
                <w:color w:val="000000"/>
                <w:sz w:val="20"/>
                <w:szCs w:val="20"/>
                <w:highlight w:val="none"/>
                <w:u w:val="none"/>
              </w:rPr>
            </w:pPr>
          </w:p>
        </w:tc>
      </w:tr>
      <w:tr w14:paraId="4B20B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86C4759">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6FCB0F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13474DD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7,812.14</w:t>
            </w:r>
          </w:p>
        </w:tc>
        <w:tc>
          <w:tcPr>
            <w:tcW w:w="1361" w:type="pct"/>
            <w:gridSpan w:val="2"/>
            <w:tcBorders>
              <w:top w:val="nil"/>
              <w:left w:val="nil"/>
              <w:bottom w:val="single" w:color="000000" w:sz="4" w:space="0"/>
              <w:right w:val="single" w:color="000000" w:sz="4" w:space="0"/>
            </w:tcBorders>
            <w:noWrap/>
            <w:vAlign w:val="center"/>
          </w:tcPr>
          <w:p w14:paraId="7E9EBE5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986F44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6F63E7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7,807.37</w:t>
            </w:r>
          </w:p>
        </w:tc>
      </w:tr>
      <w:tr w14:paraId="2AE9F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765E6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6E17B2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0D5F5FB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52224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4BF1CD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429F1255">
            <w:pPr>
              <w:jc w:val="right"/>
              <w:rPr>
                <w:rFonts w:hint="default" w:ascii="Times New Roman" w:hAnsi="Times New Roman" w:eastAsia="宋体" w:cs="Times New Roman"/>
                <w:i w:val="0"/>
                <w:iCs w:val="0"/>
                <w:color w:val="000000"/>
                <w:sz w:val="20"/>
                <w:szCs w:val="20"/>
                <w:highlight w:val="none"/>
                <w:u w:val="none"/>
              </w:rPr>
            </w:pPr>
          </w:p>
        </w:tc>
      </w:tr>
      <w:tr w14:paraId="766F8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4E91B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316EFC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5D12B3E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20.45</w:t>
            </w:r>
          </w:p>
        </w:tc>
        <w:tc>
          <w:tcPr>
            <w:tcW w:w="1361" w:type="pct"/>
            <w:gridSpan w:val="2"/>
            <w:tcBorders>
              <w:top w:val="nil"/>
              <w:left w:val="nil"/>
              <w:bottom w:val="single" w:color="000000" w:sz="4" w:space="0"/>
              <w:right w:val="single" w:color="000000" w:sz="4" w:space="0"/>
            </w:tcBorders>
            <w:noWrap/>
            <w:vAlign w:val="center"/>
          </w:tcPr>
          <w:p w14:paraId="723C06C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6AAA70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352305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25.22</w:t>
            </w:r>
          </w:p>
        </w:tc>
      </w:tr>
      <w:tr w14:paraId="44715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1E595A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8EDE64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2BA8287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A5BACD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2B5057F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24BDAAA3">
            <w:pPr>
              <w:jc w:val="right"/>
              <w:rPr>
                <w:rFonts w:hint="default" w:ascii="Times New Roman" w:hAnsi="Times New Roman" w:eastAsia="宋体" w:cs="Times New Roman"/>
                <w:i w:val="0"/>
                <w:iCs w:val="0"/>
                <w:color w:val="000000"/>
                <w:sz w:val="20"/>
                <w:szCs w:val="20"/>
                <w:highlight w:val="none"/>
                <w:u w:val="none"/>
              </w:rPr>
            </w:pPr>
          </w:p>
        </w:tc>
      </w:tr>
      <w:tr w14:paraId="0BEAE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554F3A9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7380A1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2715BC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7,832.59</w:t>
            </w:r>
          </w:p>
        </w:tc>
        <w:tc>
          <w:tcPr>
            <w:tcW w:w="1361" w:type="pct"/>
            <w:gridSpan w:val="2"/>
            <w:tcBorders>
              <w:top w:val="nil"/>
              <w:left w:val="nil"/>
              <w:bottom w:val="single" w:color="000000" w:sz="4" w:space="0"/>
              <w:right w:val="single" w:color="000000" w:sz="4" w:space="0"/>
            </w:tcBorders>
            <w:noWrap/>
            <w:vAlign w:val="center"/>
          </w:tcPr>
          <w:p w14:paraId="3219C19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3E3157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53A177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7,832.59</w:t>
            </w:r>
          </w:p>
        </w:tc>
      </w:tr>
      <w:tr w14:paraId="4C9DF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72733FA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注：1.本表反映单位本年度的总收支和年末结转结余情况。</w:t>
            </w:r>
          </w:p>
          <w:p w14:paraId="149252CE">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7BD84A5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48A7E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53FBF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6DC042E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03D66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2587C4F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4407B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69BC7CB6">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单位：冀中职业学院                                                                                                         </w:t>
            </w:r>
          </w:p>
        </w:tc>
        <w:tc>
          <w:tcPr>
            <w:tcW w:w="3405" w:type="dxa"/>
            <w:gridSpan w:val="4"/>
            <w:tcBorders>
              <w:top w:val="nil"/>
              <w:left w:val="nil"/>
              <w:bottom w:val="single" w:color="auto" w:sz="4" w:space="0"/>
              <w:right w:val="nil"/>
            </w:tcBorders>
            <w:noWrap/>
            <w:vAlign w:val="bottom"/>
          </w:tcPr>
          <w:p w14:paraId="6F2F37E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20816564">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9002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5C9943A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7523696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15E7FA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449C3E2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2FC8579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3553B25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019D0B1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625B78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109B2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05B654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11AA3B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21CDC99">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FDBF10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87A553C">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589D26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2CD66685">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BB6DDD9">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7056ED0A">
            <w:pPr>
              <w:jc w:val="center"/>
              <w:rPr>
                <w:rFonts w:hint="eastAsia" w:ascii="宋体" w:hAnsi="宋体" w:eastAsia="宋体" w:cs="宋体"/>
                <w:i w:val="0"/>
                <w:iCs w:val="0"/>
                <w:color w:val="000000"/>
                <w:sz w:val="20"/>
                <w:szCs w:val="20"/>
                <w:highlight w:val="none"/>
                <w:u w:val="none"/>
              </w:rPr>
            </w:pPr>
          </w:p>
        </w:tc>
      </w:tr>
      <w:tr w14:paraId="0CFC0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736171C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8A329D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DDA5D14">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4D6505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A50EB4B">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09C1B8F4">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65B340B">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E43A552">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6A74F12E">
            <w:pPr>
              <w:jc w:val="center"/>
              <w:rPr>
                <w:rFonts w:hint="eastAsia" w:ascii="宋体" w:hAnsi="宋体" w:eastAsia="宋体" w:cs="宋体"/>
                <w:i w:val="0"/>
                <w:iCs w:val="0"/>
                <w:color w:val="000000"/>
                <w:sz w:val="20"/>
                <w:szCs w:val="20"/>
                <w:highlight w:val="none"/>
                <w:u w:val="none"/>
              </w:rPr>
            </w:pPr>
          </w:p>
        </w:tc>
      </w:tr>
      <w:tr w14:paraId="4E340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E664A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7665062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836D8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051B0B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40D1E4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4CB8D78D">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3124602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9249675">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63015B2A">
            <w:pPr>
              <w:jc w:val="center"/>
              <w:rPr>
                <w:rFonts w:hint="eastAsia" w:ascii="宋体" w:hAnsi="宋体" w:eastAsia="宋体" w:cs="宋体"/>
                <w:i w:val="0"/>
                <w:iCs w:val="0"/>
                <w:color w:val="000000"/>
                <w:sz w:val="20"/>
                <w:szCs w:val="20"/>
                <w:highlight w:val="none"/>
                <w:u w:val="none"/>
              </w:rPr>
            </w:pPr>
          </w:p>
        </w:tc>
      </w:tr>
      <w:tr w14:paraId="18DE3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74BE11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3D977B2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5A2A39E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53C620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4A7FD2C2">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0F1250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3C536B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3035EC3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17123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6AC8AB3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5831767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7,812.14</w:t>
            </w:r>
          </w:p>
        </w:tc>
        <w:tc>
          <w:tcPr>
            <w:tcW w:w="1037" w:type="dxa"/>
            <w:tcBorders>
              <w:top w:val="nil"/>
              <w:left w:val="nil"/>
              <w:bottom w:val="single" w:color="000000" w:sz="4" w:space="0"/>
              <w:right w:val="single" w:color="000000" w:sz="4" w:space="0"/>
            </w:tcBorders>
            <w:noWrap/>
            <w:vAlign w:val="center"/>
          </w:tcPr>
          <w:p w14:paraId="101F25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5,146.64</w:t>
            </w:r>
          </w:p>
        </w:tc>
        <w:tc>
          <w:tcPr>
            <w:tcW w:w="1037" w:type="dxa"/>
            <w:tcBorders>
              <w:top w:val="nil"/>
              <w:left w:val="nil"/>
              <w:bottom w:val="single" w:color="000000" w:sz="4" w:space="0"/>
              <w:right w:val="single" w:color="000000" w:sz="4" w:space="0"/>
            </w:tcBorders>
            <w:noWrap/>
            <w:vAlign w:val="center"/>
          </w:tcPr>
          <w:p w14:paraId="4B6FD11A">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507CFE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2,655.59</w:t>
            </w:r>
          </w:p>
        </w:tc>
        <w:tc>
          <w:tcPr>
            <w:tcW w:w="964" w:type="dxa"/>
            <w:gridSpan w:val="2"/>
            <w:tcBorders>
              <w:top w:val="nil"/>
              <w:left w:val="nil"/>
              <w:bottom w:val="single" w:color="000000" w:sz="4" w:space="0"/>
              <w:right w:val="single" w:color="000000" w:sz="4" w:space="0"/>
            </w:tcBorders>
            <w:noWrap/>
            <w:vAlign w:val="center"/>
          </w:tcPr>
          <w:p w14:paraId="2E3220CF">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3E7F6D8F">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4BE5EB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9.91</w:t>
            </w:r>
          </w:p>
        </w:tc>
      </w:tr>
      <w:tr w14:paraId="58D10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80C823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205</w:t>
            </w:r>
          </w:p>
        </w:tc>
        <w:tc>
          <w:tcPr>
            <w:tcW w:w="1160" w:type="dxa"/>
            <w:tcBorders>
              <w:top w:val="nil"/>
              <w:left w:val="nil"/>
              <w:bottom w:val="single" w:color="000000" w:sz="4" w:space="0"/>
              <w:right w:val="single" w:color="000000" w:sz="4" w:space="0"/>
            </w:tcBorders>
            <w:noWrap/>
            <w:vAlign w:val="center"/>
          </w:tcPr>
          <w:p w14:paraId="707A127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教育支出</w:t>
            </w:r>
          </w:p>
        </w:tc>
        <w:tc>
          <w:tcPr>
            <w:tcW w:w="1037" w:type="dxa"/>
            <w:tcBorders>
              <w:top w:val="nil"/>
              <w:left w:val="nil"/>
              <w:bottom w:val="single" w:color="000000" w:sz="4" w:space="0"/>
              <w:right w:val="single" w:color="000000" w:sz="4" w:space="0"/>
            </w:tcBorders>
            <w:noWrap/>
            <w:vAlign w:val="center"/>
          </w:tcPr>
          <w:p w14:paraId="57B049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7,542.87</w:t>
            </w:r>
          </w:p>
        </w:tc>
        <w:tc>
          <w:tcPr>
            <w:tcW w:w="1037" w:type="dxa"/>
            <w:tcBorders>
              <w:top w:val="nil"/>
              <w:left w:val="nil"/>
              <w:bottom w:val="single" w:color="000000" w:sz="4" w:space="0"/>
              <w:right w:val="single" w:color="000000" w:sz="4" w:space="0"/>
            </w:tcBorders>
            <w:noWrap/>
            <w:vAlign w:val="center"/>
          </w:tcPr>
          <w:p w14:paraId="644C98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4,945.37</w:t>
            </w:r>
          </w:p>
        </w:tc>
        <w:tc>
          <w:tcPr>
            <w:tcW w:w="1037" w:type="dxa"/>
            <w:tcBorders>
              <w:top w:val="nil"/>
              <w:left w:val="nil"/>
              <w:bottom w:val="single" w:color="000000" w:sz="4" w:space="0"/>
              <w:right w:val="single" w:color="000000" w:sz="4" w:space="0"/>
            </w:tcBorders>
            <w:noWrap/>
            <w:vAlign w:val="center"/>
          </w:tcPr>
          <w:p w14:paraId="27B70B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EDD66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2,587.58</w:t>
            </w:r>
          </w:p>
        </w:tc>
        <w:tc>
          <w:tcPr>
            <w:tcW w:w="964" w:type="dxa"/>
            <w:gridSpan w:val="2"/>
            <w:tcBorders>
              <w:top w:val="nil"/>
              <w:left w:val="nil"/>
              <w:bottom w:val="single" w:color="000000" w:sz="4" w:space="0"/>
              <w:right w:val="single" w:color="000000" w:sz="4" w:space="0"/>
            </w:tcBorders>
            <w:noWrap/>
            <w:vAlign w:val="center"/>
          </w:tcPr>
          <w:p w14:paraId="01EFDE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39829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AFEC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9.91</w:t>
            </w:r>
          </w:p>
        </w:tc>
      </w:tr>
      <w:tr w14:paraId="2485A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6F9E8F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20503</w:t>
            </w:r>
          </w:p>
        </w:tc>
        <w:tc>
          <w:tcPr>
            <w:tcW w:w="1160" w:type="dxa"/>
            <w:tcBorders>
              <w:top w:val="nil"/>
              <w:left w:val="nil"/>
              <w:bottom w:val="single" w:color="000000" w:sz="4" w:space="0"/>
              <w:right w:val="single" w:color="000000" w:sz="4" w:space="0"/>
            </w:tcBorders>
            <w:noWrap/>
            <w:vAlign w:val="center"/>
          </w:tcPr>
          <w:p w14:paraId="3F55748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职业教育</w:t>
            </w:r>
          </w:p>
        </w:tc>
        <w:tc>
          <w:tcPr>
            <w:tcW w:w="1037" w:type="dxa"/>
            <w:tcBorders>
              <w:top w:val="nil"/>
              <w:left w:val="nil"/>
              <w:bottom w:val="single" w:color="000000" w:sz="4" w:space="0"/>
              <w:right w:val="single" w:color="000000" w:sz="4" w:space="0"/>
            </w:tcBorders>
            <w:noWrap/>
            <w:vAlign w:val="center"/>
          </w:tcPr>
          <w:p w14:paraId="39DE37B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7,542.87</w:t>
            </w:r>
          </w:p>
        </w:tc>
        <w:tc>
          <w:tcPr>
            <w:tcW w:w="1037" w:type="dxa"/>
            <w:tcBorders>
              <w:top w:val="nil"/>
              <w:left w:val="nil"/>
              <w:bottom w:val="single" w:color="000000" w:sz="4" w:space="0"/>
              <w:right w:val="single" w:color="000000" w:sz="4" w:space="0"/>
            </w:tcBorders>
            <w:noWrap/>
            <w:vAlign w:val="center"/>
          </w:tcPr>
          <w:p w14:paraId="2BBAF2D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4,945.37</w:t>
            </w:r>
          </w:p>
        </w:tc>
        <w:tc>
          <w:tcPr>
            <w:tcW w:w="1037" w:type="dxa"/>
            <w:tcBorders>
              <w:top w:val="nil"/>
              <w:left w:val="nil"/>
              <w:bottom w:val="single" w:color="000000" w:sz="4" w:space="0"/>
              <w:right w:val="single" w:color="000000" w:sz="4" w:space="0"/>
            </w:tcBorders>
            <w:noWrap/>
            <w:vAlign w:val="center"/>
          </w:tcPr>
          <w:p w14:paraId="073E62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BE5E6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2,587.58</w:t>
            </w:r>
          </w:p>
        </w:tc>
        <w:tc>
          <w:tcPr>
            <w:tcW w:w="964" w:type="dxa"/>
            <w:gridSpan w:val="2"/>
            <w:tcBorders>
              <w:top w:val="nil"/>
              <w:left w:val="nil"/>
              <w:bottom w:val="single" w:color="000000" w:sz="4" w:space="0"/>
              <w:right w:val="single" w:color="000000" w:sz="4" w:space="0"/>
            </w:tcBorders>
            <w:noWrap/>
            <w:vAlign w:val="center"/>
          </w:tcPr>
          <w:p w14:paraId="71AFC2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3E886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D33B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9.91</w:t>
            </w:r>
          </w:p>
        </w:tc>
      </w:tr>
      <w:tr w14:paraId="435B8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C34573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2050302</w:t>
            </w:r>
          </w:p>
        </w:tc>
        <w:tc>
          <w:tcPr>
            <w:tcW w:w="1160" w:type="dxa"/>
            <w:tcBorders>
              <w:top w:val="nil"/>
              <w:left w:val="nil"/>
              <w:bottom w:val="single" w:color="000000" w:sz="4" w:space="0"/>
              <w:right w:val="single" w:color="000000" w:sz="4" w:space="0"/>
            </w:tcBorders>
            <w:noWrap/>
            <w:vAlign w:val="center"/>
          </w:tcPr>
          <w:p w14:paraId="0FF29F1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中等职业教育</w:t>
            </w:r>
          </w:p>
        </w:tc>
        <w:tc>
          <w:tcPr>
            <w:tcW w:w="1037" w:type="dxa"/>
            <w:tcBorders>
              <w:top w:val="nil"/>
              <w:left w:val="nil"/>
              <w:bottom w:val="single" w:color="000000" w:sz="4" w:space="0"/>
              <w:right w:val="single" w:color="000000" w:sz="4" w:space="0"/>
            </w:tcBorders>
            <w:noWrap/>
            <w:vAlign w:val="center"/>
          </w:tcPr>
          <w:p w14:paraId="102428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0.55</w:t>
            </w:r>
          </w:p>
        </w:tc>
        <w:tc>
          <w:tcPr>
            <w:tcW w:w="1037" w:type="dxa"/>
            <w:tcBorders>
              <w:top w:val="nil"/>
              <w:left w:val="nil"/>
              <w:bottom w:val="single" w:color="000000" w:sz="4" w:space="0"/>
              <w:right w:val="single" w:color="000000" w:sz="4" w:space="0"/>
            </w:tcBorders>
            <w:noWrap/>
            <w:vAlign w:val="center"/>
          </w:tcPr>
          <w:p w14:paraId="364773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0.55</w:t>
            </w:r>
          </w:p>
        </w:tc>
        <w:tc>
          <w:tcPr>
            <w:tcW w:w="1037" w:type="dxa"/>
            <w:tcBorders>
              <w:top w:val="nil"/>
              <w:left w:val="nil"/>
              <w:bottom w:val="single" w:color="000000" w:sz="4" w:space="0"/>
              <w:right w:val="single" w:color="000000" w:sz="4" w:space="0"/>
            </w:tcBorders>
            <w:noWrap/>
            <w:vAlign w:val="center"/>
          </w:tcPr>
          <w:p w14:paraId="231F31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42E32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94623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0138D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D4FE8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6F61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7F97E7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2050305</w:t>
            </w:r>
          </w:p>
        </w:tc>
        <w:tc>
          <w:tcPr>
            <w:tcW w:w="1160" w:type="dxa"/>
            <w:tcBorders>
              <w:top w:val="nil"/>
              <w:left w:val="nil"/>
              <w:bottom w:val="single" w:color="000000" w:sz="4" w:space="0"/>
              <w:right w:val="single" w:color="000000" w:sz="4" w:space="0"/>
            </w:tcBorders>
            <w:noWrap/>
            <w:vAlign w:val="center"/>
          </w:tcPr>
          <w:p w14:paraId="6AB41E9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高等职业教育</w:t>
            </w:r>
          </w:p>
        </w:tc>
        <w:tc>
          <w:tcPr>
            <w:tcW w:w="1037" w:type="dxa"/>
            <w:tcBorders>
              <w:top w:val="nil"/>
              <w:left w:val="nil"/>
              <w:bottom w:val="single" w:color="000000" w:sz="4" w:space="0"/>
              <w:right w:val="single" w:color="000000" w:sz="4" w:space="0"/>
            </w:tcBorders>
            <w:noWrap/>
            <w:vAlign w:val="center"/>
          </w:tcPr>
          <w:p w14:paraId="425070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7,542.32</w:t>
            </w:r>
          </w:p>
        </w:tc>
        <w:tc>
          <w:tcPr>
            <w:tcW w:w="1037" w:type="dxa"/>
            <w:tcBorders>
              <w:top w:val="nil"/>
              <w:left w:val="nil"/>
              <w:bottom w:val="single" w:color="000000" w:sz="4" w:space="0"/>
              <w:right w:val="single" w:color="000000" w:sz="4" w:space="0"/>
            </w:tcBorders>
            <w:noWrap/>
            <w:vAlign w:val="center"/>
          </w:tcPr>
          <w:p w14:paraId="0CFC6F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4,944.82</w:t>
            </w:r>
          </w:p>
        </w:tc>
        <w:tc>
          <w:tcPr>
            <w:tcW w:w="1037" w:type="dxa"/>
            <w:tcBorders>
              <w:top w:val="nil"/>
              <w:left w:val="nil"/>
              <w:bottom w:val="single" w:color="000000" w:sz="4" w:space="0"/>
              <w:right w:val="single" w:color="000000" w:sz="4" w:space="0"/>
            </w:tcBorders>
            <w:noWrap/>
            <w:vAlign w:val="center"/>
          </w:tcPr>
          <w:p w14:paraId="5B2FCF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48031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2,587.58</w:t>
            </w:r>
          </w:p>
        </w:tc>
        <w:tc>
          <w:tcPr>
            <w:tcW w:w="964" w:type="dxa"/>
            <w:gridSpan w:val="2"/>
            <w:tcBorders>
              <w:top w:val="nil"/>
              <w:left w:val="nil"/>
              <w:bottom w:val="single" w:color="000000" w:sz="4" w:space="0"/>
              <w:right w:val="single" w:color="000000" w:sz="4" w:space="0"/>
            </w:tcBorders>
            <w:noWrap/>
            <w:vAlign w:val="center"/>
          </w:tcPr>
          <w:p w14:paraId="6ED82F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2CACE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96ECE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9.91</w:t>
            </w:r>
          </w:p>
        </w:tc>
      </w:tr>
      <w:tr w14:paraId="560D2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007E7C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208</w:t>
            </w:r>
          </w:p>
        </w:tc>
        <w:tc>
          <w:tcPr>
            <w:tcW w:w="1160" w:type="dxa"/>
            <w:tcBorders>
              <w:top w:val="nil"/>
              <w:left w:val="nil"/>
              <w:bottom w:val="single" w:color="000000" w:sz="4" w:space="0"/>
              <w:right w:val="single" w:color="000000" w:sz="4" w:space="0"/>
            </w:tcBorders>
            <w:noWrap/>
            <w:vAlign w:val="center"/>
          </w:tcPr>
          <w:p w14:paraId="5260F26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5DF623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157.95</w:t>
            </w:r>
          </w:p>
        </w:tc>
        <w:tc>
          <w:tcPr>
            <w:tcW w:w="1037" w:type="dxa"/>
            <w:tcBorders>
              <w:top w:val="nil"/>
              <w:left w:val="nil"/>
              <w:bottom w:val="single" w:color="000000" w:sz="4" w:space="0"/>
              <w:right w:val="single" w:color="000000" w:sz="4" w:space="0"/>
            </w:tcBorders>
            <w:noWrap/>
            <w:vAlign w:val="center"/>
          </w:tcPr>
          <w:p w14:paraId="69AC23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118.71</w:t>
            </w:r>
          </w:p>
        </w:tc>
        <w:tc>
          <w:tcPr>
            <w:tcW w:w="1037" w:type="dxa"/>
            <w:tcBorders>
              <w:top w:val="nil"/>
              <w:left w:val="nil"/>
              <w:bottom w:val="single" w:color="000000" w:sz="4" w:space="0"/>
              <w:right w:val="single" w:color="000000" w:sz="4" w:space="0"/>
            </w:tcBorders>
            <w:noWrap/>
            <w:vAlign w:val="center"/>
          </w:tcPr>
          <w:p w14:paraId="40BD04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79BA3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39.24</w:t>
            </w:r>
          </w:p>
        </w:tc>
        <w:tc>
          <w:tcPr>
            <w:tcW w:w="964" w:type="dxa"/>
            <w:gridSpan w:val="2"/>
            <w:tcBorders>
              <w:top w:val="nil"/>
              <w:left w:val="nil"/>
              <w:bottom w:val="single" w:color="000000" w:sz="4" w:space="0"/>
              <w:right w:val="single" w:color="000000" w:sz="4" w:space="0"/>
            </w:tcBorders>
            <w:noWrap/>
            <w:vAlign w:val="center"/>
          </w:tcPr>
          <w:p w14:paraId="00BA5D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508F1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796D5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0BDA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611052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20805</w:t>
            </w:r>
          </w:p>
        </w:tc>
        <w:tc>
          <w:tcPr>
            <w:tcW w:w="1160" w:type="dxa"/>
            <w:tcBorders>
              <w:top w:val="nil"/>
              <w:left w:val="nil"/>
              <w:bottom w:val="single" w:color="000000" w:sz="4" w:space="0"/>
              <w:right w:val="single" w:color="000000" w:sz="4" w:space="0"/>
            </w:tcBorders>
            <w:noWrap/>
            <w:vAlign w:val="center"/>
          </w:tcPr>
          <w:p w14:paraId="778E6F9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0B72D4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151.32</w:t>
            </w:r>
          </w:p>
        </w:tc>
        <w:tc>
          <w:tcPr>
            <w:tcW w:w="1037" w:type="dxa"/>
            <w:tcBorders>
              <w:top w:val="nil"/>
              <w:left w:val="nil"/>
              <w:bottom w:val="single" w:color="000000" w:sz="4" w:space="0"/>
              <w:right w:val="single" w:color="000000" w:sz="4" w:space="0"/>
            </w:tcBorders>
            <w:noWrap/>
            <w:vAlign w:val="center"/>
          </w:tcPr>
          <w:p w14:paraId="0AE241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112.09</w:t>
            </w:r>
          </w:p>
        </w:tc>
        <w:tc>
          <w:tcPr>
            <w:tcW w:w="1037" w:type="dxa"/>
            <w:tcBorders>
              <w:top w:val="nil"/>
              <w:left w:val="nil"/>
              <w:bottom w:val="single" w:color="000000" w:sz="4" w:space="0"/>
              <w:right w:val="single" w:color="000000" w:sz="4" w:space="0"/>
            </w:tcBorders>
            <w:noWrap/>
            <w:vAlign w:val="center"/>
          </w:tcPr>
          <w:p w14:paraId="3C2CAE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48ABF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39.24</w:t>
            </w:r>
          </w:p>
        </w:tc>
        <w:tc>
          <w:tcPr>
            <w:tcW w:w="964" w:type="dxa"/>
            <w:gridSpan w:val="2"/>
            <w:tcBorders>
              <w:top w:val="nil"/>
              <w:left w:val="nil"/>
              <w:bottom w:val="single" w:color="000000" w:sz="4" w:space="0"/>
              <w:right w:val="single" w:color="000000" w:sz="4" w:space="0"/>
            </w:tcBorders>
            <w:noWrap/>
            <w:vAlign w:val="center"/>
          </w:tcPr>
          <w:p w14:paraId="301C7B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CF222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1EF01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2331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C9FA7D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2080502</w:t>
            </w:r>
          </w:p>
        </w:tc>
        <w:tc>
          <w:tcPr>
            <w:tcW w:w="1160" w:type="dxa"/>
            <w:tcBorders>
              <w:top w:val="nil"/>
              <w:left w:val="nil"/>
              <w:bottom w:val="single" w:color="000000" w:sz="4" w:space="0"/>
              <w:right w:val="single" w:color="000000" w:sz="4" w:space="0"/>
            </w:tcBorders>
            <w:noWrap/>
            <w:vAlign w:val="center"/>
          </w:tcPr>
          <w:p w14:paraId="0462515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事业单位离退休</w:t>
            </w:r>
          </w:p>
        </w:tc>
        <w:tc>
          <w:tcPr>
            <w:tcW w:w="1037" w:type="dxa"/>
            <w:tcBorders>
              <w:top w:val="nil"/>
              <w:left w:val="nil"/>
              <w:bottom w:val="single" w:color="000000" w:sz="4" w:space="0"/>
              <w:right w:val="single" w:color="000000" w:sz="4" w:space="0"/>
            </w:tcBorders>
            <w:noWrap/>
            <w:vAlign w:val="center"/>
          </w:tcPr>
          <w:p w14:paraId="502266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79.11</w:t>
            </w:r>
          </w:p>
        </w:tc>
        <w:tc>
          <w:tcPr>
            <w:tcW w:w="1037" w:type="dxa"/>
            <w:tcBorders>
              <w:top w:val="nil"/>
              <w:left w:val="nil"/>
              <w:bottom w:val="single" w:color="000000" w:sz="4" w:space="0"/>
              <w:right w:val="single" w:color="000000" w:sz="4" w:space="0"/>
            </w:tcBorders>
            <w:noWrap/>
            <w:vAlign w:val="center"/>
          </w:tcPr>
          <w:p w14:paraId="4CFC02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79.11</w:t>
            </w:r>
          </w:p>
        </w:tc>
        <w:tc>
          <w:tcPr>
            <w:tcW w:w="1037" w:type="dxa"/>
            <w:tcBorders>
              <w:top w:val="nil"/>
              <w:left w:val="nil"/>
              <w:bottom w:val="single" w:color="000000" w:sz="4" w:space="0"/>
              <w:right w:val="single" w:color="000000" w:sz="4" w:space="0"/>
            </w:tcBorders>
            <w:noWrap/>
            <w:vAlign w:val="center"/>
          </w:tcPr>
          <w:p w14:paraId="155161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E6FE5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5952D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6175C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DBBDC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5E3F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10758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2080505</w:t>
            </w:r>
          </w:p>
        </w:tc>
        <w:tc>
          <w:tcPr>
            <w:tcW w:w="1160" w:type="dxa"/>
            <w:tcBorders>
              <w:top w:val="nil"/>
              <w:left w:val="nil"/>
              <w:bottom w:val="single" w:color="000000" w:sz="4" w:space="0"/>
              <w:right w:val="single" w:color="000000" w:sz="4" w:space="0"/>
            </w:tcBorders>
            <w:noWrap/>
            <w:vAlign w:val="center"/>
          </w:tcPr>
          <w:p w14:paraId="74E4453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769C69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66.73</w:t>
            </w:r>
          </w:p>
        </w:tc>
        <w:tc>
          <w:tcPr>
            <w:tcW w:w="1037" w:type="dxa"/>
            <w:tcBorders>
              <w:top w:val="nil"/>
              <w:left w:val="nil"/>
              <w:bottom w:val="single" w:color="000000" w:sz="4" w:space="0"/>
              <w:right w:val="single" w:color="000000" w:sz="4" w:space="0"/>
            </w:tcBorders>
            <w:noWrap/>
            <w:vAlign w:val="center"/>
          </w:tcPr>
          <w:p w14:paraId="225C70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27.49</w:t>
            </w:r>
          </w:p>
        </w:tc>
        <w:tc>
          <w:tcPr>
            <w:tcW w:w="1037" w:type="dxa"/>
            <w:tcBorders>
              <w:top w:val="nil"/>
              <w:left w:val="nil"/>
              <w:bottom w:val="single" w:color="000000" w:sz="4" w:space="0"/>
              <w:right w:val="single" w:color="000000" w:sz="4" w:space="0"/>
            </w:tcBorders>
            <w:noWrap/>
            <w:vAlign w:val="center"/>
          </w:tcPr>
          <w:p w14:paraId="4FC281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7CC5A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39.24</w:t>
            </w:r>
          </w:p>
        </w:tc>
        <w:tc>
          <w:tcPr>
            <w:tcW w:w="964" w:type="dxa"/>
            <w:gridSpan w:val="2"/>
            <w:tcBorders>
              <w:top w:val="nil"/>
              <w:left w:val="nil"/>
              <w:bottom w:val="single" w:color="000000" w:sz="4" w:space="0"/>
              <w:right w:val="single" w:color="000000" w:sz="4" w:space="0"/>
            </w:tcBorders>
            <w:noWrap/>
            <w:vAlign w:val="center"/>
          </w:tcPr>
          <w:p w14:paraId="7E524B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DB9EF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0E021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30D0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F19DD0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2080506</w:t>
            </w:r>
          </w:p>
        </w:tc>
        <w:tc>
          <w:tcPr>
            <w:tcW w:w="1160" w:type="dxa"/>
            <w:tcBorders>
              <w:top w:val="nil"/>
              <w:left w:val="nil"/>
              <w:bottom w:val="single" w:color="000000" w:sz="4" w:space="0"/>
              <w:right w:val="single" w:color="000000" w:sz="4" w:space="0"/>
            </w:tcBorders>
            <w:noWrap/>
            <w:vAlign w:val="center"/>
          </w:tcPr>
          <w:p w14:paraId="7666F8C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机关事业单位职业年金缴费支出</w:t>
            </w:r>
          </w:p>
        </w:tc>
        <w:tc>
          <w:tcPr>
            <w:tcW w:w="1037" w:type="dxa"/>
            <w:tcBorders>
              <w:top w:val="nil"/>
              <w:left w:val="nil"/>
              <w:bottom w:val="single" w:color="000000" w:sz="4" w:space="0"/>
              <w:right w:val="single" w:color="000000" w:sz="4" w:space="0"/>
            </w:tcBorders>
            <w:noWrap/>
            <w:vAlign w:val="center"/>
          </w:tcPr>
          <w:p w14:paraId="5B4B68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5.48</w:t>
            </w:r>
          </w:p>
        </w:tc>
        <w:tc>
          <w:tcPr>
            <w:tcW w:w="1037" w:type="dxa"/>
            <w:tcBorders>
              <w:top w:val="nil"/>
              <w:left w:val="nil"/>
              <w:bottom w:val="single" w:color="000000" w:sz="4" w:space="0"/>
              <w:right w:val="single" w:color="000000" w:sz="4" w:space="0"/>
            </w:tcBorders>
            <w:noWrap/>
            <w:vAlign w:val="center"/>
          </w:tcPr>
          <w:p w14:paraId="582424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5.48</w:t>
            </w:r>
          </w:p>
        </w:tc>
        <w:tc>
          <w:tcPr>
            <w:tcW w:w="1037" w:type="dxa"/>
            <w:tcBorders>
              <w:top w:val="nil"/>
              <w:left w:val="nil"/>
              <w:bottom w:val="single" w:color="000000" w:sz="4" w:space="0"/>
              <w:right w:val="single" w:color="000000" w:sz="4" w:space="0"/>
            </w:tcBorders>
            <w:noWrap/>
            <w:vAlign w:val="center"/>
          </w:tcPr>
          <w:p w14:paraId="726532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15EB8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69288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60AE8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71A9B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43D1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08D646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20808</w:t>
            </w:r>
          </w:p>
        </w:tc>
        <w:tc>
          <w:tcPr>
            <w:tcW w:w="1160" w:type="dxa"/>
            <w:tcBorders>
              <w:top w:val="nil"/>
              <w:left w:val="nil"/>
              <w:bottom w:val="single" w:color="000000" w:sz="4" w:space="0"/>
              <w:right w:val="single" w:color="000000" w:sz="4" w:space="0"/>
            </w:tcBorders>
            <w:noWrap/>
            <w:vAlign w:val="center"/>
          </w:tcPr>
          <w:p w14:paraId="2EE57EC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抚恤</w:t>
            </w:r>
          </w:p>
        </w:tc>
        <w:tc>
          <w:tcPr>
            <w:tcW w:w="1037" w:type="dxa"/>
            <w:tcBorders>
              <w:top w:val="nil"/>
              <w:left w:val="nil"/>
              <w:bottom w:val="single" w:color="000000" w:sz="4" w:space="0"/>
              <w:right w:val="single" w:color="000000" w:sz="4" w:space="0"/>
            </w:tcBorders>
            <w:noWrap/>
            <w:vAlign w:val="center"/>
          </w:tcPr>
          <w:p w14:paraId="157698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6.62</w:t>
            </w:r>
          </w:p>
        </w:tc>
        <w:tc>
          <w:tcPr>
            <w:tcW w:w="1037" w:type="dxa"/>
            <w:tcBorders>
              <w:top w:val="nil"/>
              <w:left w:val="nil"/>
              <w:bottom w:val="single" w:color="000000" w:sz="4" w:space="0"/>
              <w:right w:val="single" w:color="000000" w:sz="4" w:space="0"/>
            </w:tcBorders>
            <w:noWrap/>
            <w:vAlign w:val="center"/>
          </w:tcPr>
          <w:p w14:paraId="36003D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6.62</w:t>
            </w:r>
          </w:p>
        </w:tc>
        <w:tc>
          <w:tcPr>
            <w:tcW w:w="1037" w:type="dxa"/>
            <w:tcBorders>
              <w:top w:val="nil"/>
              <w:left w:val="nil"/>
              <w:bottom w:val="single" w:color="000000" w:sz="4" w:space="0"/>
              <w:right w:val="single" w:color="000000" w:sz="4" w:space="0"/>
            </w:tcBorders>
            <w:noWrap/>
            <w:vAlign w:val="center"/>
          </w:tcPr>
          <w:p w14:paraId="321E68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398FB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E26AD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B01EF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7BE95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BE67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039F74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2080801</w:t>
            </w:r>
          </w:p>
        </w:tc>
        <w:tc>
          <w:tcPr>
            <w:tcW w:w="1160" w:type="dxa"/>
            <w:tcBorders>
              <w:top w:val="nil"/>
              <w:left w:val="nil"/>
              <w:bottom w:val="single" w:color="000000" w:sz="4" w:space="0"/>
              <w:right w:val="single" w:color="000000" w:sz="4" w:space="0"/>
            </w:tcBorders>
            <w:noWrap/>
            <w:vAlign w:val="center"/>
          </w:tcPr>
          <w:p w14:paraId="081D8CD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死亡抚恤</w:t>
            </w:r>
          </w:p>
        </w:tc>
        <w:tc>
          <w:tcPr>
            <w:tcW w:w="1037" w:type="dxa"/>
            <w:tcBorders>
              <w:top w:val="nil"/>
              <w:left w:val="nil"/>
              <w:bottom w:val="single" w:color="000000" w:sz="4" w:space="0"/>
              <w:right w:val="single" w:color="000000" w:sz="4" w:space="0"/>
            </w:tcBorders>
            <w:noWrap/>
            <w:vAlign w:val="center"/>
          </w:tcPr>
          <w:p w14:paraId="1137EF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6.62</w:t>
            </w:r>
          </w:p>
        </w:tc>
        <w:tc>
          <w:tcPr>
            <w:tcW w:w="1037" w:type="dxa"/>
            <w:tcBorders>
              <w:top w:val="nil"/>
              <w:left w:val="nil"/>
              <w:bottom w:val="single" w:color="000000" w:sz="4" w:space="0"/>
              <w:right w:val="single" w:color="000000" w:sz="4" w:space="0"/>
            </w:tcBorders>
            <w:noWrap/>
            <w:vAlign w:val="center"/>
          </w:tcPr>
          <w:p w14:paraId="1720F5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6.62</w:t>
            </w:r>
          </w:p>
        </w:tc>
        <w:tc>
          <w:tcPr>
            <w:tcW w:w="1037" w:type="dxa"/>
            <w:tcBorders>
              <w:top w:val="nil"/>
              <w:left w:val="nil"/>
              <w:bottom w:val="single" w:color="000000" w:sz="4" w:space="0"/>
              <w:right w:val="single" w:color="000000" w:sz="4" w:space="0"/>
            </w:tcBorders>
            <w:noWrap/>
            <w:vAlign w:val="center"/>
          </w:tcPr>
          <w:p w14:paraId="1F1F47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26F94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99871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09ABE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25008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601F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B2B30E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210</w:t>
            </w:r>
          </w:p>
        </w:tc>
        <w:tc>
          <w:tcPr>
            <w:tcW w:w="1160" w:type="dxa"/>
            <w:tcBorders>
              <w:top w:val="nil"/>
              <w:left w:val="nil"/>
              <w:bottom w:val="single" w:color="000000" w:sz="4" w:space="0"/>
              <w:right w:val="single" w:color="000000" w:sz="4" w:space="0"/>
            </w:tcBorders>
            <w:noWrap/>
            <w:vAlign w:val="center"/>
          </w:tcPr>
          <w:p w14:paraId="3F1AE24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2A5E5E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90.59</w:t>
            </w:r>
          </w:p>
        </w:tc>
        <w:tc>
          <w:tcPr>
            <w:tcW w:w="1037" w:type="dxa"/>
            <w:tcBorders>
              <w:top w:val="nil"/>
              <w:left w:val="nil"/>
              <w:bottom w:val="single" w:color="000000" w:sz="4" w:space="0"/>
              <w:right w:val="single" w:color="000000" w:sz="4" w:space="0"/>
            </w:tcBorders>
            <w:noWrap/>
            <w:vAlign w:val="center"/>
          </w:tcPr>
          <w:p w14:paraId="08B82BA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82.56</w:t>
            </w:r>
          </w:p>
        </w:tc>
        <w:tc>
          <w:tcPr>
            <w:tcW w:w="1037" w:type="dxa"/>
            <w:tcBorders>
              <w:top w:val="nil"/>
              <w:left w:val="nil"/>
              <w:bottom w:val="single" w:color="000000" w:sz="4" w:space="0"/>
              <w:right w:val="single" w:color="000000" w:sz="4" w:space="0"/>
            </w:tcBorders>
            <w:noWrap/>
            <w:vAlign w:val="center"/>
          </w:tcPr>
          <w:p w14:paraId="0F254A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7D6E4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8.03</w:t>
            </w:r>
          </w:p>
        </w:tc>
        <w:tc>
          <w:tcPr>
            <w:tcW w:w="964" w:type="dxa"/>
            <w:gridSpan w:val="2"/>
            <w:tcBorders>
              <w:top w:val="nil"/>
              <w:left w:val="nil"/>
              <w:bottom w:val="single" w:color="000000" w:sz="4" w:space="0"/>
              <w:right w:val="single" w:color="000000" w:sz="4" w:space="0"/>
            </w:tcBorders>
            <w:noWrap/>
            <w:vAlign w:val="center"/>
          </w:tcPr>
          <w:p w14:paraId="3FBE82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87C6EA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6E7F5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AE14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A63A6F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21011</w:t>
            </w:r>
          </w:p>
        </w:tc>
        <w:tc>
          <w:tcPr>
            <w:tcW w:w="1160" w:type="dxa"/>
            <w:tcBorders>
              <w:top w:val="nil"/>
              <w:left w:val="nil"/>
              <w:bottom w:val="single" w:color="000000" w:sz="4" w:space="0"/>
              <w:right w:val="single" w:color="000000" w:sz="4" w:space="0"/>
            </w:tcBorders>
            <w:noWrap/>
            <w:vAlign w:val="center"/>
          </w:tcPr>
          <w:p w14:paraId="0B45444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2242D6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90.59</w:t>
            </w:r>
          </w:p>
        </w:tc>
        <w:tc>
          <w:tcPr>
            <w:tcW w:w="1037" w:type="dxa"/>
            <w:tcBorders>
              <w:top w:val="nil"/>
              <w:left w:val="nil"/>
              <w:bottom w:val="single" w:color="000000" w:sz="4" w:space="0"/>
              <w:right w:val="single" w:color="000000" w:sz="4" w:space="0"/>
            </w:tcBorders>
            <w:noWrap/>
            <w:vAlign w:val="center"/>
          </w:tcPr>
          <w:p w14:paraId="20A45F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82.56</w:t>
            </w:r>
          </w:p>
        </w:tc>
        <w:tc>
          <w:tcPr>
            <w:tcW w:w="1037" w:type="dxa"/>
            <w:tcBorders>
              <w:top w:val="nil"/>
              <w:left w:val="nil"/>
              <w:bottom w:val="single" w:color="000000" w:sz="4" w:space="0"/>
              <w:right w:val="single" w:color="000000" w:sz="4" w:space="0"/>
            </w:tcBorders>
            <w:noWrap/>
            <w:vAlign w:val="center"/>
          </w:tcPr>
          <w:p w14:paraId="36BC39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44555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8.03</w:t>
            </w:r>
          </w:p>
        </w:tc>
        <w:tc>
          <w:tcPr>
            <w:tcW w:w="964" w:type="dxa"/>
            <w:gridSpan w:val="2"/>
            <w:tcBorders>
              <w:top w:val="nil"/>
              <w:left w:val="nil"/>
              <w:bottom w:val="single" w:color="000000" w:sz="4" w:space="0"/>
              <w:right w:val="single" w:color="000000" w:sz="4" w:space="0"/>
            </w:tcBorders>
            <w:noWrap/>
            <w:vAlign w:val="center"/>
          </w:tcPr>
          <w:p w14:paraId="09084B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860F6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A55EE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5D0B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EE4B79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2101102</w:t>
            </w:r>
          </w:p>
        </w:tc>
        <w:tc>
          <w:tcPr>
            <w:tcW w:w="1160" w:type="dxa"/>
            <w:tcBorders>
              <w:top w:val="nil"/>
              <w:left w:val="nil"/>
              <w:bottom w:val="single" w:color="000000" w:sz="4" w:space="0"/>
              <w:right w:val="single" w:color="000000" w:sz="4" w:space="0"/>
            </w:tcBorders>
            <w:noWrap/>
            <w:vAlign w:val="center"/>
          </w:tcPr>
          <w:p w14:paraId="618A291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事业单位医疗</w:t>
            </w:r>
          </w:p>
        </w:tc>
        <w:tc>
          <w:tcPr>
            <w:tcW w:w="1037" w:type="dxa"/>
            <w:tcBorders>
              <w:top w:val="nil"/>
              <w:left w:val="nil"/>
              <w:bottom w:val="single" w:color="000000" w:sz="4" w:space="0"/>
              <w:right w:val="single" w:color="000000" w:sz="4" w:space="0"/>
            </w:tcBorders>
            <w:noWrap/>
            <w:vAlign w:val="center"/>
          </w:tcPr>
          <w:p w14:paraId="5FB1A8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8.47</w:t>
            </w:r>
          </w:p>
        </w:tc>
        <w:tc>
          <w:tcPr>
            <w:tcW w:w="1037" w:type="dxa"/>
            <w:tcBorders>
              <w:top w:val="nil"/>
              <w:left w:val="nil"/>
              <w:bottom w:val="single" w:color="000000" w:sz="4" w:space="0"/>
              <w:right w:val="single" w:color="000000" w:sz="4" w:space="0"/>
            </w:tcBorders>
            <w:noWrap/>
            <w:vAlign w:val="center"/>
          </w:tcPr>
          <w:p w14:paraId="1EBF39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8.47</w:t>
            </w:r>
          </w:p>
        </w:tc>
        <w:tc>
          <w:tcPr>
            <w:tcW w:w="1037" w:type="dxa"/>
            <w:tcBorders>
              <w:top w:val="nil"/>
              <w:left w:val="nil"/>
              <w:bottom w:val="single" w:color="000000" w:sz="4" w:space="0"/>
              <w:right w:val="single" w:color="000000" w:sz="4" w:space="0"/>
            </w:tcBorders>
            <w:noWrap/>
            <w:vAlign w:val="center"/>
          </w:tcPr>
          <w:p w14:paraId="1A5E3B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FE109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39B57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0F2CC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5384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2DD1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AD02EC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2101103</w:t>
            </w:r>
          </w:p>
        </w:tc>
        <w:tc>
          <w:tcPr>
            <w:tcW w:w="1160" w:type="dxa"/>
            <w:tcBorders>
              <w:top w:val="nil"/>
              <w:left w:val="nil"/>
              <w:bottom w:val="single" w:color="000000" w:sz="4" w:space="0"/>
              <w:right w:val="single" w:color="000000" w:sz="4" w:space="0"/>
            </w:tcBorders>
            <w:noWrap/>
            <w:vAlign w:val="center"/>
          </w:tcPr>
          <w:p w14:paraId="453A73C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公务员医疗补助</w:t>
            </w:r>
          </w:p>
        </w:tc>
        <w:tc>
          <w:tcPr>
            <w:tcW w:w="1037" w:type="dxa"/>
            <w:tcBorders>
              <w:top w:val="nil"/>
              <w:left w:val="nil"/>
              <w:bottom w:val="single" w:color="000000" w:sz="4" w:space="0"/>
              <w:right w:val="single" w:color="000000" w:sz="4" w:space="0"/>
            </w:tcBorders>
            <w:noWrap/>
            <w:vAlign w:val="center"/>
          </w:tcPr>
          <w:p w14:paraId="7E0541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82.11</w:t>
            </w:r>
          </w:p>
        </w:tc>
        <w:tc>
          <w:tcPr>
            <w:tcW w:w="1037" w:type="dxa"/>
            <w:tcBorders>
              <w:top w:val="nil"/>
              <w:left w:val="nil"/>
              <w:bottom w:val="single" w:color="000000" w:sz="4" w:space="0"/>
              <w:right w:val="single" w:color="000000" w:sz="4" w:space="0"/>
            </w:tcBorders>
            <w:noWrap/>
            <w:vAlign w:val="center"/>
          </w:tcPr>
          <w:p w14:paraId="4AAB1E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74.08</w:t>
            </w:r>
          </w:p>
        </w:tc>
        <w:tc>
          <w:tcPr>
            <w:tcW w:w="1037" w:type="dxa"/>
            <w:tcBorders>
              <w:top w:val="nil"/>
              <w:left w:val="nil"/>
              <w:bottom w:val="single" w:color="000000" w:sz="4" w:space="0"/>
              <w:right w:val="single" w:color="000000" w:sz="4" w:space="0"/>
            </w:tcBorders>
            <w:noWrap/>
            <w:vAlign w:val="center"/>
          </w:tcPr>
          <w:p w14:paraId="31AB49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7A1FF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8.03</w:t>
            </w:r>
          </w:p>
        </w:tc>
        <w:tc>
          <w:tcPr>
            <w:tcW w:w="964" w:type="dxa"/>
            <w:gridSpan w:val="2"/>
            <w:tcBorders>
              <w:top w:val="nil"/>
              <w:left w:val="nil"/>
              <w:bottom w:val="single" w:color="000000" w:sz="4" w:space="0"/>
              <w:right w:val="single" w:color="000000" w:sz="4" w:space="0"/>
            </w:tcBorders>
            <w:noWrap/>
            <w:vAlign w:val="center"/>
          </w:tcPr>
          <w:p w14:paraId="712CA9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0BEB1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35A89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4A61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AB436D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221</w:t>
            </w:r>
          </w:p>
        </w:tc>
        <w:tc>
          <w:tcPr>
            <w:tcW w:w="1160" w:type="dxa"/>
            <w:tcBorders>
              <w:top w:val="nil"/>
              <w:left w:val="nil"/>
              <w:bottom w:val="single" w:color="000000" w:sz="4" w:space="0"/>
              <w:right w:val="single" w:color="000000" w:sz="4" w:space="0"/>
            </w:tcBorders>
            <w:noWrap/>
            <w:vAlign w:val="center"/>
          </w:tcPr>
          <w:p w14:paraId="7B10C26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4F5CFC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20.74</w:t>
            </w:r>
          </w:p>
        </w:tc>
        <w:tc>
          <w:tcPr>
            <w:tcW w:w="1037" w:type="dxa"/>
            <w:tcBorders>
              <w:top w:val="nil"/>
              <w:left w:val="nil"/>
              <w:bottom w:val="single" w:color="000000" w:sz="4" w:space="0"/>
              <w:right w:val="single" w:color="000000" w:sz="4" w:space="0"/>
            </w:tcBorders>
            <w:noWrap/>
            <w:vAlign w:val="center"/>
          </w:tcPr>
          <w:p w14:paraId="4C515A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37" w:type="dxa"/>
            <w:tcBorders>
              <w:top w:val="nil"/>
              <w:left w:val="nil"/>
              <w:bottom w:val="single" w:color="000000" w:sz="4" w:space="0"/>
              <w:right w:val="single" w:color="000000" w:sz="4" w:space="0"/>
            </w:tcBorders>
            <w:noWrap/>
            <w:vAlign w:val="center"/>
          </w:tcPr>
          <w:p w14:paraId="70F468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4FEA0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20.74</w:t>
            </w:r>
          </w:p>
        </w:tc>
        <w:tc>
          <w:tcPr>
            <w:tcW w:w="964" w:type="dxa"/>
            <w:gridSpan w:val="2"/>
            <w:tcBorders>
              <w:top w:val="nil"/>
              <w:left w:val="nil"/>
              <w:bottom w:val="single" w:color="000000" w:sz="4" w:space="0"/>
              <w:right w:val="single" w:color="000000" w:sz="4" w:space="0"/>
            </w:tcBorders>
            <w:noWrap/>
            <w:vAlign w:val="center"/>
          </w:tcPr>
          <w:p w14:paraId="4B856AD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FF01E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DD3CE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FB27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17236E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22102</w:t>
            </w:r>
          </w:p>
        </w:tc>
        <w:tc>
          <w:tcPr>
            <w:tcW w:w="1160" w:type="dxa"/>
            <w:tcBorders>
              <w:top w:val="nil"/>
              <w:left w:val="nil"/>
              <w:bottom w:val="single" w:color="000000" w:sz="4" w:space="0"/>
              <w:right w:val="single" w:color="000000" w:sz="4" w:space="0"/>
            </w:tcBorders>
            <w:noWrap/>
            <w:vAlign w:val="center"/>
          </w:tcPr>
          <w:p w14:paraId="0B77A80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63B7E2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20.74</w:t>
            </w:r>
          </w:p>
        </w:tc>
        <w:tc>
          <w:tcPr>
            <w:tcW w:w="1037" w:type="dxa"/>
            <w:tcBorders>
              <w:top w:val="nil"/>
              <w:left w:val="nil"/>
              <w:bottom w:val="single" w:color="000000" w:sz="4" w:space="0"/>
              <w:right w:val="single" w:color="000000" w:sz="4" w:space="0"/>
            </w:tcBorders>
            <w:noWrap/>
            <w:vAlign w:val="center"/>
          </w:tcPr>
          <w:p w14:paraId="174E42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37" w:type="dxa"/>
            <w:tcBorders>
              <w:top w:val="nil"/>
              <w:left w:val="nil"/>
              <w:bottom w:val="single" w:color="000000" w:sz="4" w:space="0"/>
              <w:right w:val="single" w:color="000000" w:sz="4" w:space="0"/>
            </w:tcBorders>
            <w:noWrap/>
            <w:vAlign w:val="center"/>
          </w:tcPr>
          <w:p w14:paraId="14548F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26A4A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20.74</w:t>
            </w:r>
          </w:p>
        </w:tc>
        <w:tc>
          <w:tcPr>
            <w:tcW w:w="964" w:type="dxa"/>
            <w:gridSpan w:val="2"/>
            <w:tcBorders>
              <w:top w:val="nil"/>
              <w:left w:val="nil"/>
              <w:bottom w:val="single" w:color="000000" w:sz="4" w:space="0"/>
              <w:right w:val="single" w:color="000000" w:sz="4" w:space="0"/>
            </w:tcBorders>
            <w:noWrap/>
            <w:vAlign w:val="center"/>
          </w:tcPr>
          <w:p w14:paraId="30954E2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71C11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BBAE5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3775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2B309C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2210201</w:t>
            </w:r>
          </w:p>
        </w:tc>
        <w:tc>
          <w:tcPr>
            <w:tcW w:w="1160" w:type="dxa"/>
            <w:tcBorders>
              <w:top w:val="nil"/>
              <w:left w:val="nil"/>
              <w:bottom w:val="single" w:color="000000" w:sz="4" w:space="0"/>
              <w:right w:val="single" w:color="000000" w:sz="4" w:space="0"/>
            </w:tcBorders>
            <w:noWrap/>
            <w:vAlign w:val="center"/>
          </w:tcPr>
          <w:p w14:paraId="4557A19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住房公积金</w:t>
            </w:r>
          </w:p>
        </w:tc>
        <w:tc>
          <w:tcPr>
            <w:tcW w:w="1037" w:type="dxa"/>
            <w:tcBorders>
              <w:top w:val="nil"/>
              <w:left w:val="nil"/>
              <w:bottom w:val="single" w:color="000000" w:sz="4" w:space="0"/>
              <w:right w:val="single" w:color="000000" w:sz="4" w:space="0"/>
            </w:tcBorders>
            <w:noWrap/>
            <w:vAlign w:val="center"/>
          </w:tcPr>
          <w:p w14:paraId="20527F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20.74</w:t>
            </w:r>
          </w:p>
        </w:tc>
        <w:tc>
          <w:tcPr>
            <w:tcW w:w="1037" w:type="dxa"/>
            <w:tcBorders>
              <w:top w:val="nil"/>
              <w:left w:val="nil"/>
              <w:bottom w:val="single" w:color="000000" w:sz="4" w:space="0"/>
              <w:right w:val="single" w:color="000000" w:sz="4" w:space="0"/>
            </w:tcBorders>
            <w:noWrap/>
            <w:vAlign w:val="center"/>
          </w:tcPr>
          <w:p w14:paraId="6BDA33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37" w:type="dxa"/>
            <w:tcBorders>
              <w:top w:val="nil"/>
              <w:left w:val="nil"/>
              <w:bottom w:val="single" w:color="000000" w:sz="4" w:space="0"/>
              <w:right w:val="single" w:color="000000" w:sz="4" w:space="0"/>
            </w:tcBorders>
            <w:noWrap/>
            <w:vAlign w:val="center"/>
          </w:tcPr>
          <w:p w14:paraId="30D8A2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11CBB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20.74</w:t>
            </w:r>
          </w:p>
        </w:tc>
        <w:tc>
          <w:tcPr>
            <w:tcW w:w="964" w:type="dxa"/>
            <w:gridSpan w:val="2"/>
            <w:tcBorders>
              <w:top w:val="nil"/>
              <w:left w:val="nil"/>
              <w:bottom w:val="single" w:color="000000" w:sz="4" w:space="0"/>
              <w:right w:val="single" w:color="000000" w:sz="4" w:space="0"/>
            </w:tcBorders>
            <w:noWrap/>
            <w:vAlign w:val="center"/>
          </w:tcPr>
          <w:p w14:paraId="275D3D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7D244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1FC3F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684F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483CFCD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注：本表反映单位本年度取得的各项收入情况。</w:t>
            </w:r>
          </w:p>
        </w:tc>
      </w:tr>
    </w:tbl>
    <w:p w14:paraId="7E258014">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6F351062">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5771B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65AB19E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5B838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7942BB6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46986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3B88864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单位：冀中职业学院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60EE1F7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7ADA7434">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7D873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70306DA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6D23CED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726D28D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07C94F6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3B76319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25246E0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54E9DE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4CB63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C4A16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5DAC12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2D7CA1B6">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2021886">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E63D565">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84E130D">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7EA3F99">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31C58A50">
            <w:pPr>
              <w:jc w:val="center"/>
              <w:rPr>
                <w:rFonts w:hint="eastAsia" w:ascii="宋体" w:hAnsi="宋体" w:eastAsia="宋体" w:cs="宋体"/>
                <w:i w:val="0"/>
                <w:iCs w:val="0"/>
                <w:color w:val="000000"/>
                <w:sz w:val="20"/>
                <w:szCs w:val="20"/>
                <w:highlight w:val="none"/>
                <w:u w:val="none"/>
              </w:rPr>
            </w:pPr>
          </w:p>
        </w:tc>
      </w:tr>
      <w:tr w14:paraId="1FB74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506FA10B">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08F316D7">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43E3602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42ABB79">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4DB7E9F7">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D1EF12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C22768D">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69690CC6">
            <w:pPr>
              <w:jc w:val="center"/>
              <w:rPr>
                <w:rFonts w:hint="eastAsia" w:ascii="宋体" w:hAnsi="宋体" w:eastAsia="宋体" w:cs="宋体"/>
                <w:i w:val="0"/>
                <w:iCs w:val="0"/>
                <w:color w:val="000000"/>
                <w:sz w:val="20"/>
                <w:szCs w:val="20"/>
                <w:highlight w:val="none"/>
                <w:u w:val="none"/>
              </w:rPr>
            </w:pPr>
          </w:p>
        </w:tc>
      </w:tr>
      <w:tr w14:paraId="165B4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7BCB7AEB">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427E0752">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D83BC5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E27029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1752571">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68C7356">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71A4B73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084875D6">
            <w:pPr>
              <w:jc w:val="center"/>
              <w:rPr>
                <w:rFonts w:hint="eastAsia" w:ascii="宋体" w:hAnsi="宋体" w:eastAsia="宋体" w:cs="宋体"/>
                <w:i w:val="0"/>
                <w:iCs w:val="0"/>
                <w:color w:val="000000"/>
                <w:sz w:val="20"/>
                <w:szCs w:val="20"/>
                <w:highlight w:val="none"/>
                <w:u w:val="none"/>
              </w:rPr>
            </w:pPr>
          </w:p>
        </w:tc>
      </w:tr>
      <w:tr w14:paraId="78C80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61185C3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18FEED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0FC369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3B290AF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14F732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1BF6EB0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30B800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14F10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583B52B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2D6B7F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7,807.37</w:t>
            </w:r>
          </w:p>
        </w:tc>
        <w:tc>
          <w:tcPr>
            <w:tcW w:w="602" w:type="pct"/>
            <w:gridSpan w:val="2"/>
            <w:tcBorders>
              <w:top w:val="nil"/>
              <w:left w:val="nil"/>
              <w:bottom w:val="single" w:color="000000" w:sz="4" w:space="0"/>
              <w:right w:val="single" w:color="000000" w:sz="4" w:space="0"/>
            </w:tcBorders>
            <w:noWrap/>
            <w:vAlign w:val="center"/>
          </w:tcPr>
          <w:p w14:paraId="5F21B2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4,088.01</w:t>
            </w:r>
          </w:p>
        </w:tc>
        <w:tc>
          <w:tcPr>
            <w:tcW w:w="602" w:type="pct"/>
            <w:tcBorders>
              <w:top w:val="nil"/>
              <w:left w:val="nil"/>
              <w:bottom w:val="single" w:color="000000" w:sz="4" w:space="0"/>
              <w:right w:val="single" w:color="000000" w:sz="4" w:space="0"/>
            </w:tcBorders>
            <w:noWrap/>
            <w:vAlign w:val="center"/>
          </w:tcPr>
          <w:p w14:paraId="5E63A1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3,719.36</w:t>
            </w:r>
          </w:p>
        </w:tc>
        <w:tc>
          <w:tcPr>
            <w:tcW w:w="602" w:type="pct"/>
            <w:gridSpan w:val="2"/>
            <w:tcBorders>
              <w:top w:val="nil"/>
              <w:left w:val="nil"/>
              <w:bottom w:val="single" w:color="000000" w:sz="4" w:space="0"/>
              <w:right w:val="single" w:color="000000" w:sz="4" w:space="0"/>
            </w:tcBorders>
            <w:noWrap/>
            <w:vAlign w:val="center"/>
          </w:tcPr>
          <w:p w14:paraId="37B4CFF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CE5404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1C7BA8C">
            <w:pPr>
              <w:jc w:val="right"/>
              <w:rPr>
                <w:rFonts w:hint="default" w:ascii="Times New Roman" w:hAnsi="Times New Roman" w:eastAsia="宋体" w:cs="Times New Roman"/>
                <w:i w:val="0"/>
                <w:iCs w:val="0"/>
                <w:color w:val="000000"/>
                <w:sz w:val="20"/>
                <w:szCs w:val="20"/>
                <w:highlight w:val="none"/>
                <w:u w:val="none"/>
              </w:rPr>
            </w:pPr>
          </w:p>
        </w:tc>
      </w:tr>
      <w:tr w14:paraId="6634B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BC134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635" w:type="pct"/>
            <w:tcBorders>
              <w:top w:val="nil"/>
              <w:left w:val="nil"/>
              <w:bottom w:val="single" w:color="000000" w:sz="4" w:space="0"/>
              <w:right w:val="single" w:color="000000" w:sz="4" w:space="0"/>
            </w:tcBorders>
            <w:noWrap/>
            <w:vAlign w:val="center"/>
          </w:tcPr>
          <w:p w14:paraId="08095E1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603" w:type="pct"/>
            <w:tcBorders>
              <w:top w:val="nil"/>
              <w:left w:val="nil"/>
              <w:bottom w:val="single" w:color="000000" w:sz="4" w:space="0"/>
              <w:right w:val="single" w:color="000000" w:sz="4" w:space="0"/>
            </w:tcBorders>
            <w:noWrap/>
            <w:vAlign w:val="center"/>
          </w:tcPr>
          <w:p w14:paraId="10C19CA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7,537.51</w:t>
            </w:r>
          </w:p>
        </w:tc>
        <w:tc>
          <w:tcPr>
            <w:tcW w:w="602" w:type="pct"/>
            <w:gridSpan w:val="2"/>
            <w:tcBorders>
              <w:top w:val="nil"/>
              <w:left w:val="nil"/>
              <w:bottom w:val="single" w:color="000000" w:sz="4" w:space="0"/>
              <w:right w:val="single" w:color="000000" w:sz="4" w:space="0"/>
            </w:tcBorders>
            <w:noWrap/>
            <w:vAlign w:val="center"/>
          </w:tcPr>
          <w:p w14:paraId="614F0C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3,818.74</w:t>
            </w:r>
          </w:p>
        </w:tc>
        <w:tc>
          <w:tcPr>
            <w:tcW w:w="602" w:type="pct"/>
            <w:tcBorders>
              <w:top w:val="nil"/>
              <w:left w:val="nil"/>
              <w:bottom w:val="single" w:color="000000" w:sz="4" w:space="0"/>
              <w:right w:val="single" w:color="000000" w:sz="4" w:space="0"/>
            </w:tcBorders>
            <w:noWrap/>
            <w:vAlign w:val="center"/>
          </w:tcPr>
          <w:p w14:paraId="6D8456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3,718.77</w:t>
            </w:r>
          </w:p>
        </w:tc>
        <w:tc>
          <w:tcPr>
            <w:tcW w:w="602" w:type="pct"/>
            <w:gridSpan w:val="2"/>
            <w:tcBorders>
              <w:top w:val="nil"/>
              <w:left w:val="nil"/>
              <w:bottom w:val="single" w:color="000000" w:sz="4" w:space="0"/>
              <w:right w:val="single" w:color="000000" w:sz="4" w:space="0"/>
            </w:tcBorders>
            <w:noWrap/>
            <w:vAlign w:val="center"/>
          </w:tcPr>
          <w:p w14:paraId="270BB9C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A6B400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207B66">
            <w:pPr>
              <w:jc w:val="right"/>
              <w:rPr>
                <w:rFonts w:hint="default" w:ascii="Times New Roman" w:hAnsi="Times New Roman" w:eastAsia="宋体" w:cs="Times New Roman"/>
                <w:i w:val="0"/>
                <w:iCs w:val="0"/>
                <w:color w:val="000000"/>
                <w:sz w:val="20"/>
                <w:szCs w:val="20"/>
                <w:highlight w:val="none"/>
                <w:u w:val="none"/>
              </w:rPr>
            </w:pPr>
          </w:p>
        </w:tc>
      </w:tr>
      <w:tr w14:paraId="6254E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32A3A4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20503</w:t>
            </w:r>
          </w:p>
        </w:tc>
        <w:tc>
          <w:tcPr>
            <w:tcW w:w="635" w:type="pct"/>
            <w:tcBorders>
              <w:top w:val="nil"/>
              <w:left w:val="nil"/>
              <w:bottom w:val="single" w:color="000000" w:sz="4" w:space="0"/>
              <w:right w:val="single" w:color="000000" w:sz="4" w:space="0"/>
            </w:tcBorders>
            <w:noWrap/>
            <w:vAlign w:val="center"/>
          </w:tcPr>
          <w:p w14:paraId="53A742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职业教育</w:t>
            </w:r>
          </w:p>
        </w:tc>
        <w:tc>
          <w:tcPr>
            <w:tcW w:w="603" w:type="pct"/>
            <w:tcBorders>
              <w:top w:val="nil"/>
              <w:left w:val="nil"/>
              <w:bottom w:val="single" w:color="000000" w:sz="4" w:space="0"/>
              <w:right w:val="single" w:color="000000" w:sz="4" w:space="0"/>
            </w:tcBorders>
            <w:noWrap/>
            <w:vAlign w:val="center"/>
          </w:tcPr>
          <w:p w14:paraId="41E4CC6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7,537.51</w:t>
            </w:r>
          </w:p>
        </w:tc>
        <w:tc>
          <w:tcPr>
            <w:tcW w:w="602" w:type="pct"/>
            <w:gridSpan w:val="2"/>
            <w:tcBorders>
              <w:top w:val="nil"/>
              <w:left w:val="nil"/>
              <w:bottom w:val="single" w:color="000000" w:sz="4" w:space="0"/>
              <w:right w:val="single" w:color="000000" w:sz="4" w:space="0"/>
            </w:tcBorders>
            <w:noWrap/>
            <w:vAlign w:val="center"/>
          </w:tcPr>
          <w:p w14:paraId="70DE552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3,818.74</w:t>
            </w:r>
          </w:p>
        </w:tc>
        <w:tc>
          <w:tcPr>
            <w:tcW w:w="602" w:type="pct"/>
            <w:tcBorders>
              <w:top w:val="nil"/>
              <w:left w:val="nil"/>
              <w:bottom w:val="single" w:color="000000" w:sz="4" w:space="0"/>
              <w:right w:val="single" w:color="000000" w:sz="4" w:space="0"/>
            </w:tcBorders>
            <w:noWrap/>
            <w:vAlign w:val="center"/>
          </w:tcPr>
          <w:p w14:paraId="18B295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3,718.77</w:t>
            </w:r>
          </w:p>
        </w:tc>
        <w:tc>
          <w:tcPr>
            <w:tcW w:w="602" w:type="pct"/>
            <w:gridSpan w:val="2"/>
            <w:tcBorders>
              <w:top w:val="nil"/>
              <w:left w:val="nil"/>
              <w:bottom w:val="single" w:color="000000" w:sz="4" w:space="0"/>
              <w:right w:val="single" w:color="000000" w:sz="4" w:space="0"/>
            </w:tcBorders>
            <w:noWrap/>
            <w:vAlign w:val="center"/>
          </w:tcPr>
          <w:p w14:paraId="2F20891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890BF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F47D60C">
            <w:pPr>
              <w:jc w:val="right"/>
              <w:rPr>
                <w:rFonts w:hint="default" w:ascii="Times New Roman" w:hAnsi="Times New Roman" w:eastAsia="宋体" w:cs="Times New Roman"/>
                <w:i w:val="0"/>
                <w:iCs w:val="0"/>
                <w:color w:val="000000"/>
                <w:sz w:val="20"/>
                <w:szCs w:val="20"/>
                <w:highlight w:val="none"/>
                <w:u w:val="none"/>
              </w:rPr>
            </w:pPr>
          </w:p>
        </w:tc>
      </w:tr>
      <w:tr w14:paraId="6FF41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1D0277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2050302</w:t>
            </w:r>
          </w:p>
        </w:tc>
        <w:tc>
          <w:tcPr>
            <w:tcW w:w="635" w:type="pct"/>
            <w:tcBorders>
              <w:top w:val="nil"/>
              <w:left w:val="nil"/>
              <w:bottom w:val="single" w:color="000000" w:sz="4" w:space="0"/>
              <w:right w:val="single" w:color="000000" w:sz="4" w:space="0"/>
            </w:tcBorders>
            <w:noWrap/>
            <w:vAlign w:val="center"/>
          </w:tcPr>
          <w:p w14:paraId="74CE0DC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中等职业教育</w:t>
            </w:r>
          </w:p>
        </w:tc>
        <w:tc>
          <w:tcPr>
            <w:tcW w:w="603" w:type="pct"/>
            <w:tcBorders>
              <w:top w:val="nil"/>
              <w:left w:val="nil"/>
              <w:bottom w:val="single" w:color="000000" w:sz="4" w:space="0"/>
              <w:right w:val="single" w:color="000000" w:sz="4" w:space="0"/>
            </w:tcBorders>
            <w:noWrap/>
            <w:vAlign w:val="center"/>
          </w:tcPr>
          <w:p w14:paraId="3B03BA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0.55</w:t>
            </w:r>
          </w:p>
        </w:tc>
        <w:tc>
          <w:tcPr>
            <w:tcW w:w="602" w:type="pct"/>
            <w:gridSpan w:val="2"/>
            <w:tcBorders>
              <w:top w:val="nil"/>
              <w:left w:val="nil"/>
              <w:bottom w:val="single" w:color="000000" w:sz="4" w:space="0"/>
              <w:right w:val="single" w:color="000000" w:sz="4" w:space="0"/>
            </w:tcBorders>
            <w:noWrap/>
            <w:vAlign w:val="center"/>
          </w:tcPr>
          <w:p w14:paraId="444D201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C4A01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0.55</w:t>
            </w:r>
          </w:p>
        </w:tc>
        <w:tc>
          <w:tcPr>
            <w:tcW w:w="602" w:type="pct"/>
            <w:gridSpan w:val="2"/>
            <w:tcBorders>
              <w:top w:val="nil"/>
              <w:left w:val="nil"/>
              <w:bottom w:val="single" w:color="000000" w:sz="4" w:space="0"/>
              <w:right w:val="single" w:color="000000" w:sz="4" w:space="0"/>
            </w:tcBorders>
            <w:noWrap/>
            <w:vAlign w:val="center"/>
          </w:tcPr>
          <w:p w14:paraId="68ABC7E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46416F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70B7C8">
            <w:pPr>
              <w:jc w:val="right"/>
              <w:rPr>
                <w:rFonts w:hint="default" w:ascii="Times New Roman" w:hAnsi="Times New Roman" w:eastAsia="宋体" w:cs="Times New Roman"/>
                <w:i w:val="0"/>
                <w:iCs w:val="0"/>
                <w:color w:val="000000"/>
                <w:sz w:val="20"/>
                <w:szCs w:val="20"/>
                <w:highlight w:val="none"/>
                <w:u w:val="none"/>
              </w:rPr>
            </w:pPr>
          </w:p>
        </w:tc>
      </w:tr>
      <w:tr w14:paraId="19E5F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A6F1C7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2050305</w:t>
            </w:r>
          </w:p>
        </w:tc>
        <w:tc>
          <w:tcPr>
            <w:tcW w:w="635" w:type="pct"/>
            <w:tcBorders>
              <w:top w:val="nil"/>
              <w:left w:val="nil"/>
              <w:bottom w:val="single" w:color="000000" w:sz="4" w:space="0"/>
              <w:right w:val="single" w:color="000000" w:sz="4" w:space="0"/>
            </w:tcBorders>
            <w:noWrap/>
            <w:vAlign w:val="center"/>
          </w:tcPr>
          <w:p w14:paraId="219D7EE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高等职业教育</w:t>
            </w:r>
          </w:p>
        </w:tc>
        <w:tc>
          <w:tcPr>
            <w:tcW w:w="603" w:type="pct"/>
            <w:tcBorders>
              <w:top w:val="nil"/>
              <w:left w:val="nil"/>
              <w:bottom w:val="single" w:color="000000" w:sz="4" w:space="0"/>
              <w:right w:val="single" w:color="000000" w:sz="4" w:space="0"/>
            </w:tcBorders>
            <w:noWrap/>
            <w:vAlign w:val="center"/>
          </w:tcPr>
          <w:p w14:paraId="3982E6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7,536.96</w:t>
            </w:r>
          </w:p>
        </w:tc>
        <w:tc>
          <w:tcPr>
            <w:tcW w:w="602" w:type="pct"/>
            <w:gridSpan w:val="2"/>
            <w:tcBorders>
              <w:top w:val="nil"/>
              <w:left w:val="nil"/>
              <w:bottom w:val="single" w:color="000000" w:sz="4" w:space="0"/>
              <w:right w:val="single" w:color="000000" w:sz="4" w:space="0"/>
            </w:tcBorders>
            <w:noWrap/>
            <w:vAlign w:val="center"/>
          </w:tcPr>
          <w:p w14:paraId="5BC3E31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3,818.74</w:t>
            </w:r>
          </w:p>
        </w:tc>
        <w:tc>
          <w:tcPr>
            <w:tcW w:w="602" w:type="pct"/>
            <w:tcBorders>
              <w:top w:val="nil"/>
              <w:left w:val="nil"/>
              <w:bottom w:val="single" w:color="000000" w:sz="4" w:space="0"/>
              <w:right w:val="single" w:color="000000" w:sz="4" w:space="0"/>
            </w:tcBorders>
            <w:noWrap/>
            <w:vAlign w:val="center"/>
          </w:tcPr>
          <w:p w14:paraId="0E1E3F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3,718.22</w:t>
            </w:r>
          </w:p>
        </w:tc>
        <w:tc>
          <w:tcPr>
            <w:tcW w:w="602" w:type="pct"/>
            <w:gridSpan w:val="2"/>
            <w:tcBorders>
              <w:top w:val="nil"/>
              <w:left w:val="nil"/>
              <w:bottom w:val="single" w:color="000000" w:sz="4" w:space="0"/>
              <w:right w:val="single" w:color="000000" w:sz="4" w:space="0"/>
            </w:tcBorders>
            <w:noWrap/>
            <w:vAlign w:val="center"/>
          </w:tcPr>
          <w:p w14:paraId="3A25A3F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F2C449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47A282F">
            <w:pPr>
              <w:jc w:val="right"/>
              <w:rPr>
                <w:rFonts w:hint="default" w:ascii="Times New Roman" w:hAnsi="Times New Roman" w:eastAsia="宋体" w:cs="Times New Roman"/>
                <w:i w:val="0"/>
                <w:iCs w:val="0"/>
                <w:color w:val="000000"/>
                <w:sz w:val="20"/>
                <w:szCs w:val="20"/>
                <w:highlight w:val="none"/>
                <w:u w:val="none"/>
              </w:rPr>
            </w:pPr>
          </w:p>
        </w:tc>
      </w:tr>
      <w:tr w14:paraId="5331D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FBB922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w:t>
            </w:r>
          </w:p>
        </w:tc>
        <w:tc>
          <w:tcPr>
            <w:tcW w:w="635" w:type="pct"/>
            <w:tcBorders>
              <w:top w:val="nil"/>
              <w:left w:val="nil"/>
              <w:bottom w:val="single" w:color="000000" w:sz="4" w:space="0"/>
              <w:right w:val="single" w:color="000000" w:sz="4" w:space="0"/>
            </w:tcBorders>
            <w:noWrap/>
            <w:vAlign w:val="center"/>
          </w:tcPr>
          <w:p w14:paraId="640F19F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科学技术支出</w:t>
            </w:r>
          </w:p>
        </w:tc>
        <w:tc>
          <w:tcPr>
            <w:tcW w:w="603" w:type="pct"/>
            <w:tcBorders>
              <w:top w:val="nil"/>
              <w:left w:val="nil"/>
              <w:bottom w:val="single" w:color="000000" w:sz="4" w:space="0"/>
              <w:right w:val="single" w:color="000000" w:sz="4" w:space="0"/>
            </w:tcBorders>
            <w:noWrap/>
            <w:vAlign w:val="center"/>
          </w:tcPr>
          <w:p w14:paraId="081EA8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0.59</w:t>
            </w:r>
          </w:p>
        </w:tc>
        <w:tc>
          <w:tcPr>
            <w:tcW w:w="602" w:type="pct"/>
            <w:gridSpan w:val="2"/>
            <w:tcBorders>
              <w:top w:val="nil"/>
              <w:left w:val="nil"/>
              <w:bottom w:val="single" w:color="000000" w:sz="4" w:space="0"/>
              <w:right w:val="single" w:color="000000" w:sz="4" w:space="0"/>
            </w:tcBorders>
            <w:noWrap/>
            <w:vAlign w:val="center"/>
          </w:tcPr>
          <w:p w14:paraId="3ECDAC3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AFFC31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0.59</w:t>
            </w:r>
          </w:p>
        </w:tc>
        <w:tc>
          <w:tcPr>
            <w:tcW w:w="602" w:type="pct"/>
            <w:gridSpan w:val="2"/>
            <w:tcBorders>
              <w:top w:val="nil"/>
              <w:left w:val="nil"/>
              <w:bottom w:val="single" w:color="000000" w:sz="4" w:space="0"/>
              <w:right w:val="single" w:color="000000" w:sz="4" w:space="0"/>
            </w:tcBorders>
            <w:noWrap/>
            <w:vAlign w:val="center"/>
          </w:tcPr>
          <w:p w14:paraId="6211CE3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AC31E9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01CC53E">
            <w:pPr>
              <w:jc w:val="right"/>
              <w:rPr>
                <w:rFonts w:hint="default" w:ascii="Times New Roman" w:hAnsi="Times New Roman" w:eastAsia="宋体" w:cs="Times New Roman"/>
                <w:i w:val="0"/>
                <w:iCs w:val="0"/>
                <w:color w:val="000000"/>
                <w:sz w:val="20"/>
                <w:szCs w:val="20"/>
                <w:highlight w:val="none"/>
                <w:u w:val="none"/>
              </w:rPr>
            </w:pPr>
          </w:p>
        </w:tc>
      </w:tr>
      <w:tr w14:paraId="2A2E0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537C19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w:t>
            </w:r>
          </w:p>
        </w:tc>
        <w:tc>
          <w:tcPr>
            <w:tcW w:w="635" w:type="pct"/>
            <w:tcBorders>
              <w:top w:val="nil"/>
              <w:left w:val="nil"/>
              <w:bottom w:val="single" w:color="000000" w:sz="4" w:space="0"/>
              <w:right w:val="single" w:color="000000" w:sz="4" w:space="0"/>
            </w:tcBorders>
            <w:noWrap/>
            <w:vAlign w:val="center"/>
          </w:tcPr>
          <w:p w14:paraId="633271F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科学技术普及</w:t>
            </w:r>
          </w:p>
        </w:tc>
        <w:tc>
          <w:tcPr>
            <w:tcW w:w="603" w:type="pct"/>
            <w:tcBorders>
              <w:top w:val="nil"/>
              <w:left w:val="nil"/>
              <w:bottom w:val="single" w:color="000000" w:sz="4" w:space="0"/>
              <w:right w:val="single" w:color="000000" w:sz="4" w:space="0"/>
            </w:tcBorders>
            <w:noWrap/>
            <w:vAlign w:val="center"/>
          </w:tcPr>
          <w:p w14:paraId="505075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0.59</w:t>
            </w:r>
          </w:p>
        </w:tc>
        <w:tc>
          <w:tcPr>
            <w:tcW w:w="602" w:type="pct"/>
            <w:gridSpan w:val="2"/>
            <w:tcBorders>
              <w:top w:val="nil"/>
              <w:left w:val="nil"/>
              <w:bottom w:val="single" w:color="000000" w:sz="4" w:space="0"/>
              <w:right w:val="single" w:color="000000" w:sz="4" w:space="0"/>
            </w:tcBorders>
            <w:noWrap/>
            <w:vAlign w:val="center"/>
          </w:tcPr>
          <w:p w14:paraId="1E2BEF5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BF199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0.59</w:t>
            </w:r>
          </w:p>
        </w:tc>
        <w:tc>
          <w:tcPr>
            <w:tcW w:w="602" w:type="pct"/>
            <w:gridSpan w:val="2"/>
            <w:tcBorders>
              <w:top w:val="nil"/>
              <w:left w:val="nil"/>
              <w:bottom w:val="single" w:color="000000" w:sz="4" w:space="0"/>
              <w:right w:val="single" w:color="000000" w:sz="4" w:space="0"/>
            </w:tcBorders>
            <w:noWrap/>
            <w:vAlign w:val="center"/>
          </w:tcPr>
          <w:p w14:paraId="1A446F6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B4B364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79C589D">
            <w:pPr>
              <w:jc w:val="right"/>
              <w:rPr>
                <w:rFonts w:hint="default" w:ascii="Times New Roman" w:hAnsi="Times New Roman" w:eastAsia="宋体" w:cs="Times New Roman"/>
                <w:i w:val="0"/>
                <w:iCs w:val="0"/>
                <w:color w:val="000000"/>
                <w:sz w:val="20"/>
                <w:szCs w:val="20"/>
                <w:highlight w:val="none"/>
                <w:u w:val="none"/>
              </w:rPr>
            </w:pPr>
          </w:p>
        </w:tc>
      </w:tr>
      <w:tr w14:paraId="2195D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0C66EA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2060703</w:t>
            </w:r>
          </w:p>
        </w:tc>
        <w:tc>
          <w:tcPr>
            <w:tcW w:w="635" w:type="pct"/>
            <w:tcBorders>
              <w:top w:val="nil"/>
              <w:left w:val="nil"/>
              <w:bottom w:val="single" w:color="000000" w:sz="4" w:space="0"/>
              <w:right w:val="single" w:color="000000" w:sz="4" w:space="0"/>
            </w:tcBorders>
            <w:noWrap/>
            <w:vAlign w:val="center"/>
          </w:tcPr>
          <w:p w14:paraId="3660CC6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青少年科技活动</w:t>
            </w:r>
          </w:p>
        </w:tc>
        <w:tc>
          <w:tcPr>
            <w:tcW w:w="603" w:type="pct"/>
            <w:tcBorders>
              <w:top w:val="nil"/>
              <w:left w:val="nil"/>
              <w:bottom w:val="single" w:color="000000" w:sz="4" w:space="0"/>
              <w:right w:val="single" w:color="000000" w:sz="4" w:space="0"/>
            </w:tcBorders>
            <w:noWrap/>
            <w:vAlign w:val="center"/>
          </w:tcPr>
          <w:p w14:paraId="5A9F79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0.59</w:t>
            </w:r>
          </w:p>
        </w:tc>
        <w:tc>
          <w:tcPr>
            <w:tcW w:w="602" w:type="pct"/>
            <w:gridSpan w:val="2"/>
            <w:tcBorders>
              <w:top w:val="nil"/>
              <w:left w:val="nil"/>
              <w:bottom w:val="single" w:color="000000" w:sz="4" w:space="0"/>
              <w:right w:val="single" w:color="000000" w:sz="4" w:space="0"/>
            </w:tcBorders>
            <w:noWrap/>
            <w:vAlign w:val="center"/>
          </w:tcPr>
          <w:p w14:paraId="727EC83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76D66F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0.59</w:t>
            </w:r>
          </w:p>
        </w:tc>
        <w:tc>
          <w:tcPr>
            <w:tcW w:w="602" w:type="pct"/>
            <w:gridSpan w:val="2"/>
            <w:tcBorders>
              <w:top w:val="nil"/>
              <w:left w:val="nil"/>
              <w:bottom w:val="single" w:color="000000" w:sz="4" w:space="0"/>
              <w:right w:val="single" w:color="000000" w:sz="4" w:space="0"/>
            </w:tcBorders>
            <w:noWrap/>
            <w:vAlign w:val="center"/>
          </w:tcPr>
          <w:p w14:paraId="3C07421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340637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C6A9E66">
            <w:pPr>
              <w:jc w:val="right"/>
              <w:rPr>
                <w:rFonts w:hint="default" w:ascii="Times New Roman" w:hAnsi="Times New Roman" w:eastAsia="宋体" w:cs="Times New Roman"/>
                <w:i w:val="0"/>
                <w:iCs w:val="0"/>
                <w:color w:val="000000"/>
                <w:sz w:val="20"/>
                <w:szCs w:val="20"/>
                <w:highlight w:val="none"/>
                <w:u w:val="none"/>
              </w:rPr>
            </w:pPr>
          </w:p>
        </w:tc>
      </w:tr>
      <w:tr w14:paraId="74197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17F661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035EBB5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4AC101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157.95</w:t>
            </w:r>
          </w:p>
        </w:tc>
        <w:tc>
          <w:tcPr>
            <w:tcW w:w="602" w:type="pct"/>
            <w:gridSpan w:val="2"/>
            <w:tcBorders>
              <w:top w:val="nil"/>
              <w:left w:val="nil"/>
              <w:bottom w:val="single" w:color="000000" w:sz="4" w:space="0"/>
              <w:right w:val="single" w:color="000000" w:sz="4" w:space="0"/>
            </w:tcBorders>
            <w:noWrap/>
            <w:vAlign w:val="center"/>
          </w:tcPr>
          <w:p w14:paraId="482AFA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157.95</w:t>
            </w:r>
          </w:p>
        </w:tc>
        <w:tc>
          <w:tcPr>
            <w:tcW w:w="602" w:type="pct"/>
            <w:tcBorders>
              <w:top w:val="nil"/>
              <w:left w:val="nil"/>
              <w:bottom w:val="single" w:color="000000" w:sz="4" w:space="0"/>
              <w:right w:val="single" w:color="000000" w:sz="4" w:space="0"/>
            </w:tcBorders>
            <w:noWrap/>
            <w:vAlign w:val="center"/>
          </w:tcPr>
          <w:p w14:paraId="3056E4E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674647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A13EED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F127634">
            <w:pPr>
              <w:jc w:val="right"/>
              <w:rPr>
                <w:rFonts w:hint="default" w:ascii="Times New Roman" w:hAnsi="Times New Roman" w:eastAsia="宋体" w:cs="Times New Roman"/>
                <w:i w:val="0"/>
                <w:iCs w:val="0"/>
                <w:color w:val="000000"/>
                <w:sz w:val="20"/>
                <w:szCs w:val="20"/>
                <w:highlight w:val="none"/>
                <w:u w:val="none"/>
              </w:rPr>
            </w:pPr>
          </w:p>
        </w:tc>
      </w:tr>
      <w:tr w14:paraId="57BE0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CDB064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36EB0EF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62A25C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151.32</w:t>
            </w:r>
          </w:p>
        </w:tc>
        <w:tc>
          <w:tcPr>
            <w:tcW w:w="602" w:type="pct"/>
            <w:gridSpan w:val="2"/>
            <w:tcBorders>
              <w:top w:val="nil"/>
              <w:left w:val="nil"/>
              <w:bottom w:val="single" w:color="000000" w:sz="4" w:space="0"/>
              <w:right w:val="single" w:color="000000" w:sz="4" w:space="0"/>
            </w:tcBorders>
            <w:noWrap/>
            <w:vAlign w:val="center"/>
          </w:tcPr>
          <w:p w14:paraId="2E5203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151.32</w:t>
            </w:r>
          </w:p>
        </w:tc>
        <w:tc>
          <w:tcPr>
            <w:tcW w:w="602" w:type="pct"/>
            <w:tcBorders>
              <w:top w:val="nil"/>
              <w:left w:val="nil"/>
              <w:bottom w:val="single" w:color="000000" w:sz="4" w:space="0"/>
              <w:right w:val="single" w:color="000000" w:sz="4" w:space="0"/>
            </w:tcBorders>
            <w:noWrap/>
            <w:vAlign w:val="center"/>
          </w:tcPr>
          <w:p w14:paraId="6CFEB8AE">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7E8087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BDDDF0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FBF2E3">
            <w:pPr>
              <w:jc w:val="right"/>
              <w:rPr>
                <w:rFonts w:hint="default" w:ascii="Times New Roman" w:hAnsi="Times New Roman" w:eastAsia="宋体" w:cs="Times New Roman"/>
                <w:i w:val="0"/>
                <w:iCs w:val="0"/>
                <w:color w:val="000000"/>
                <w:sz w:val="20"/>
                <w:szCs w:val="20"/>
                <w:highlight w:val="none"/>
                <w:u w:val="none"/>
              </w:rPr>
            </w:pPr>
          </w:p>
        </w:tc>
      </w:tr>
      <w:tr w14:paraId="11CAE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640056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635" w:type="pct"/>
            <w:tcBorders>
              <w:top w:val="nil"/>
              <w:left w:val="nil"/>
              <w:bottom w:val="single" w:color="000000" w:sz="4" w:space="0"/>
              <w:right w:val="single" w:color="000000" w:sz="4" w:space="0"/>
            </w:tcBorders>
            <w:noWrap/>
            <w:vAlign w:val="center"/>
          </w:tcPr>
          <w:p w14:paraId="5F59D00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603" w:type="pct"/>
            <w:tcBorders>
              <w:top w:val="nil"/>
              <w:left w:val="nil"/>
              <w:bottom w:val="single" w:color="000000" w:sz="4" w:space="0"/>
              <w:right w:val="single" w:color="000000" w:sz="4" w:space="0"/>
            </w:tcBorders>
            <w:noWrap/>
            <w:vAlign w:val="center"/>
          </w:tcPr>
          <w:p w14:paraId="2E709F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79.11</w:t>
            </w:r>
          </w:p>
        </w:tc>
        <w:tc>
          <w:tcPr>
            <w:tcW w:w="602" w:type="pct"/>
            <w:gridSpan w:val="2"/>
            <w:tcBorders>
              <w:top w:val="nil"/>
              <w:left w:val="nil"/>
              <w:bottom w:val="single" w:color="000000" w:sz="4" w:space="0"/>
              <w:right w:val="single" w:color="000000" w:sz="4" w:space="0"/>
            </w:tcBorders>
            <w:noWrap/>
            <w:vAlign w:val="center"/>
          </w:tcPr>
          <w:p w14:paraId="3FDF51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79.11</w:t>
            </w:r>
          </w:p>
        </w:tc>
        <w:tc>
          <w:tcPr>
            <w:tcW w:w="602" w:type="pct"/>
            <w:tcBorders>
              <w:top w:val="nil"/>
              <w:left w:val="nil"/>
              <w:bottom w:val="single" w:color="000000" w:sz="4" w:space="0"/>
              <w:right w:val="single" w:color="000000" w:sz="4" w:space="0"/>
            </w:tcBorders>
            <w:noWrap/>
            <w:vAlign w:val="center"/>
          </w:tcPr>
          <w:p w14:paraId="791F625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9EE5B3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4BC827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EED7173">
            <w:pPr>
              <w:jc w:val="right"/>
              <w:rPr>
                <w:rFonts w:hint="default" w:ascii="Times New Roman" w:hAnsi="Times New Roman" w:eastAsia="宋体" w:cs="Times New Roman"/>
                <w:i w:val="0"/>
                <w:iCs w:val="0"/>
                <w:color w:val="000000"/>
                <w:sz w:val="20"/>
                <w:szCs w:val="20"/>
                <w:highlight w:val="none"/>
                <w:u w:val="none"/>
              </w:rPr>
            </w:pPr>
          </w:p>
        </w:tc>
      </w:tr>
      <w:tr w14:paraId="413D6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7283EE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3D0C131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356DBB5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66.73</w:t>
            </w:r>
          </w:p>
        </w:tc>
        <w:tc>
          <w:tcPr>
            <w:tcW w:w="602" w:type="pct"/>
            <w:gridSpan w:val="2"/>
            <w:tcBorders>
              <w:top w:val="nil"/>
              <w:left w:val="nil"/>
              <w:bottom w:val="single" w:color="000000" w:sz="4" w:space="0"/>
              <w:right w:val="single" w:color="000000" w:sz="4" w:space="0"/>
            </w:tcBorders>
            <w:noWrap/>
            <w:vAlign w:val="center"/>
          </w:tcPr>
          <w:p w14:paraId="2135029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66.73</w:t>
            </w:r>
          </w:p>
        </w:tc>
        <w:tc>
          <w:tcPr>
            <w:tcW w:w="602" w:type="pct"/>
            <w:tcBorders>
              <w:top w:val="nil"/>
              <w:left w:val="nil"/>
              <w:bottom w:val="single" w:color="000000" w:sz="4" w:space="0"/>
              <w:right w:val="single" w:color="000000" w:sz="4" w:space="0"/>
            </w:tcBorders>
            <w:noWrap/>
            <w:vAlign w:val="center"/>
          </w:tcPr>
          <w:p w14:paraId="16AD6A7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6B572B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6E5F96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B825FB1">
            <w:pPr>
              <w:jc w:val="right"/>
              <w:rPr>
                <w:rFonts w:hint="default" w:ascii="Times New Roman" w:hAnsi="Times New Roman" w:eastAsia="宋体" w:cs="Times New Roman"/>
                <w:i w:val="0"/>
                <w:iCs w:val="0"/>
                <w:color w:val="000000"/>
                <w:sz w:val="20"/>
                <w:szCs w:val="20"/>
                <w:highlight w:val="none"/>
                <w:u w:val="none"/>
              </w:rPr>
            </w:pPr>
          </w:p>
        </w:tc>
      </w:tr>
      <w:tr w14:paraId="6B07C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B91A2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635" w:type="pct"/>
            <w:tcBorders>
              <w:top w:val="nil"/>
              <w:left w:val="nil"/>
              <w:bottom w:val="single" w:color="000000" w:sz="4" w:space="0"/>
              <w:right w:val="single" w:color="000000" w:sz="4" w:space="0"/>
            </w:tcBorders>
            <w:noWrap/>
            <w:vAlign w:val="center"/>
          </w:tcPr>
          <w:p w14:paraId="46F3D52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603" w:type="pct"/>
            <w:tcBorders>
              <w:top w:val="nil"/>
              <w:left w:val="nil"/>
              <w:bottom w:val="single" w:color="000000" w:sz="4" w:space="0"/>
              <w:right w:val="single" w:color="000000" w:sz="4" w:space="0"/>
            </w:tcBorders>
            <w:noWrap/>
            <w:vAlign w:val="center"/>
          </w:tcPr>
          <w:p w14:paraId="79DB4C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5.48</w:t>
            </w:r>
          </w:p>
        </w:tc>
        <w:tc>
          <w:tcPr>
            <w:tcW w:w="602" w:type="pct"/>
            <w:gridSpan w:val="2"/>
            <w:tcBorders>
              <w:top w:val="nil"/>
              <w:left w:val="nil"/>
              <w:bottom w:val="single" w:color="000000" w:sz="4" w:space="0"/>
              <w:right w:val="single" w:color="000000" w:sz="4" w:space="0"/>
            </w:tcBorders>
            <w:noWrap/>
            <w:vAlign w:val="center"/>
          </w:tcPr>
          <w:p w14:paraId="704885C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5.48</w:t>
            </w:r>
          </w:p>
        </w:tc>
        <w:tc>
          <w:tcPr>
            <w:tcW w:w="602" w:type="pct"/>
            <w:tcBorders>
              <w:top w:val="nil"/>
              <w:left w:val="nil"/>
              <w:bottom w:val="single" w:color="000000" w:sz="4" w:space="0"/>
              <w:right w:val="single" w:color="000000" w:sz="4" w:space="0"/>
            </w:tcBorders>
            <w:noWrap/>
            <w:vAlign w:val="center"/>
          </w:tcPr>
          <w:p w14:paraId="38EC3DB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2D1194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2BEE7C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4BE0189">
            <w:pPr>
              <w:jc w:val="right"/>
              <w:rPr>
                <w:rFonts w:hint="default" w:ascii="Times New Roman" w:hAnsi="Times New Roman" w:eastAsia="宋体" w:cs="Times New Roman"/>
                <w:i w:val="0"/>
                <w:iCs w:val="0"/>
                <w:color w:val="000000"/>
                <w:sz w:val="20"/>
                <w:szCs w:val="20"/>
                <w:highlight w:val="none"/>
                <w:u w:val="none"/>
              </w:rPr>
            </w:pPr>
          </w:p>
        </w:tc>
      </w:tr>
      <w:tr w14:paraId="5E132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6285B1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635" w:type="pct"/>
            <w:tcBorders>
              <w:top w:val="nil"/>
              <w:left w:val="nil"/>
              <w:bottom w:val="single" w:color="000000" w:sz="4" w:space="0"/>
              <w:right w:val="single" w:color="000000" w:sz="4" w:space="0"/>
            </w:tcBorders>
            <w:noWrap/>
            <w:vAlign w:val="center"/>
          </w:tcPr>
          <w:p w14:paraId="5AEE84A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603" w:type="pct"/>
            <w:tcBorders>
              <w:top w:val="nil"/>
              <w:left w:val="nil"/>
              <w:bottom w:val="single" w:color="000000" w:sz="4" w:space="0"/>
              <w:right w:val="single" w:color="000000" w:sz="4" w:space="0"/>
            </w:tcBorders>
            <w:noWrap/>
            <w:vAlign w:val="center"/>
          </w:tcPr>
          <w:p w14:paraId="441D6A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6.62</w:t>
            </w:r>
          </w:p>
        </w:tc>
        <w:tc>
          <w:tcPr>
            <w:tcW w:w="602" w:type="pct"/>
            <w:gridSpan w:val="2"/>
            <w:tcBorders>
              <w:top w:val="nil"/>
              <w:left w:val="nil"/>
              <w:bottom w:val="single" w:color="000000" w:sz="4" w:space="0"/>
              <w:right w:val="single" w:color="000000" w:sz="4" w:space="0"/>
            </w:tcBorders>
            <w:noWrap/>
            <w:vAlign w:val="center"/>
          </w:tcPr>
          <w:p w14:paraId="2ECE36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6.62</w:t>
            </w:r>
          </w:p>
        </w:tc>
        <w:tc>
          <w:tcPr>
            <w:tcW w:w="602" w:type="pct"/>
            <w:tcBorders>
              <w:top w:val="nil"/>
              <w:left w:val="nil"/>
              <w:bottom w:val="single" w:color="000000" w:sz="4" w:space="0"/>
              <w:right w:val="single" w:color="000000" w:sz="4" w:space="0"/>
            </w:tcBorders>
            <w:noWrap/>
            <w:vAlign w:val="center"/>
          </w:tcPr>
          <w:p w14:paraId="0382DA6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BF58E2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1C0C7C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7AFE9CE">
            <w:pPr>
              <w:jc w:val="right"/>
              <w:rPr>
                <w:rFonts w:hint="default" w:ascii="Times New Roman" w:hAnsi="Times New Roman" w:eastAsia="宋体" w:cs="Times New Roman"/>
                <w:i w:val="0"/>
                <w:iCs w:val="0"/>
                <w:color w:val="000000"/>
                <w:sz w:val="20"/>
                <w:szCs w:val="20"/>
                <w:highlight w:val="none"/>
                <w:u w:val="none"/>
              </w:rPr>
            </w:pPr>
          </w:p>
        </w:tc>
      </w:tr>
      <w:tr w14:paraId="2D8F4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188A0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2080801</w:t>
            </w:r>
          </w:p>
        </w:tc>
        <w:tc>
          <w:tcPr>
            <w:tcW w:w="635" w:type="pct"/>
            <w:tcBorders>
              <w:top w:val="nil"/>
              <w:left w:val="nil"/>
              <w:bottom w:val="single" w:color="000000" w:sz="4" w:space="0"/>
              <w:right w:val="single" w:color="000000" w:sz="4" w:space="0"/>
            </w:tcBorders>
            <w:noWrap/>
            <w:vAlign w:val="center"/>
          </w:tcPr>
          <w:p w14:paraId="34BA076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死亡抚恤</w:t>
            </w:r>
          </w:p>
        </w:tc>
        <w:tc>
          <w:tcPr>
            <w:tcW w:w="603" w:type="pct"/>
            <w:tcBorders>
              <w:top w:val="nil"/>
              <w:left w:val="nil"/>
              <w:bottom w:val="single" w:color="000000" w:sz="4" w:space="0"/>
              <w:right w:val="single" w:color="000000" w:sz="4" w:space="0"/>
            </w:tcBorders>
            <w:noWrap/>
            <w:vAlign w:val="center"/>
          </w:tcPr>
          <w:p w14:paraId="655F37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6.62</w:t>
            </w:r>
          </w:p>
        </w:tc>
        <w:tc>
          <w:tcPr>
            <w:tcW w:w="602" w:type="pct"/>
            <w:gridSpan w:val="2"/>
            <w:tcBorders>
              <w:top w:val="nil"/>
              <w:left w:val="nil"/>
              <w:bottom w:val="single" w:color="000000" w:sz="4" w:space="0"/>
              <w:right w:val="single" w:color="000000" w:sz="4" w:space="0"/>
            </w:tcBorders>
            <w:noWrap/>
            <w:vAlign w:val="center"/>
          </w:tcPr>
          <w:p w14:paraId="6D06B0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6.62</w:t>
            </w:r>
          </w:p>
        </w:tc>
        <w:tc>
          <w:tcPr>
            <w:tcW w:w="602" w:type="pct"/>
            <w:tcBorders>
              <w:top w:val="nil"/>
              <w:left w:val="nil"/>
              <w:bottom w:val="single" w:color="000000" w:sz="4" w:space="0"/>
              <w:right w:val="single" w:color="000000" w:sz="4" w:space="0"/>
            </w:tcBorders>
            <w:noWrap/>
            <w:vAlign w:val="center"/>
          </w:tcPr>
          <w:p w14:paraId="407D345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D156A7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0C4FA2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2D4E719">
            <w:pPr>
              <w:jc w:val="right"/>
              <w:rPr>
                <w:rFonts w:hint="default" w:ascii="Times New Roman" w:hAnsi="Times New Roman" w:eastAsia="宋体" w:cs="Times New Roman"/>
                <w:i w:val="0"/>
                <w:iCs w:val="0"/>
                <w:color w:val="000000"/>
                <w:sz w:val="20"/>
                <w:szCs w:val="20"/>
                <w:highlight w:val="none"/>
                <w:u w:val="none"/>
              </w:rPr>
            </w:pPr>
          </w:p>
        </w:tc>
      </w:tr>
      <w:tr w14:paraId="7F107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A7EED0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1F431EC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2EF8924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90.59</w:t>
            </w:r>
          </w:p>
        </w:tc>
        <w:tc>
          <w:tcPr>
            <w:tcW w:w="602" w:type="pct"/>
            <w:gridSpan w:val="2"/>
            <w:tcBorders>
              <w:top w:val="nil"/>
              <w:left w:val="nil"/>
              <w:bottom w:val="single" w:color="000000" w:sz="4" w:space="0"/>
              <w:right w:val="single" w:color="000000" w:sz="4" w:space="0"/>
            </w:tcBorders>
            <w:noWrap/>
            <w:vAlign w:val="center"/>
          </w:tcPr>
          <w:p w14:paraId="2D2538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90.59</w:t>
            </w:r>
          </w:p>
        </w:tc>
        <w:tc>
          <w:tcPr>
            <w:tcW w:w="602" w:type="pct"/>
            <w:tcBorders>
              <w:top w:val="nil"/>
              <w:left w:val="nil"/>
              <w:bottom w:val="single" w:color="000000" w:sz="4" w:space="0"/>
              <w:right w:val="single" w:color="000000" w:sz="4" w:space="0"/>
            </w:tcBorders>
            <w:noWrap/>
            <w:vAlign w:val="center"/>
          </w:tcPr>
          <w:p w14:paraId="66E6CCDF">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33C369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47AEE1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CF50228">
            <w:pPr>
              <w:jc w:val="right"/>
              <w:rPr>
                <w:rFonts w:hint="default" w:ascii="Times New Roman" w:hAnsi="Times New Roman" w:eastAsia="宋体" w:cs="Times New Roman"/>
                <w:i w:val="0"/>
                <w:iCs w:val="0"/>
                <w:color w:val="000000"/>
                <w:sz w:val="20"/>
                <w:szCs w:val="20"/>
                <w:highlight w:val="none"/>
                <w:u w:val="none"/>
              </w:rPr>
            </w:pPr>
          </w:p>
        </w:tc>
      </w:tr>
      <w:tr w14:paraId="61883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5EC24E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6A7B360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0889DC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90.59</w:t>
            </w:r>
          </w:p>
        </w:tc>
        <w:tc>
          <w:tcPr>
            <w:tcW w:w="602" w:type="pct"/>
            <w:gridSpan w:val="2"/>
            <w:tcBorders>
              <w:top w:val="nil"/>
              <w:left w:val="nil"/>
              <w:bottom w:val="single" w:color="000000" w:sz="4" w:space="0"/>
              <w:right w:val="single" w:color="000000" w:sz="4" w:space="0"/>
            </w:tcBorders>
            <w:noWrap/>
            <w:vAlign w:val="center"/>
          </w:tcPr>
          <w:p w14:paraId="2333C5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90.59</w:t>
            </w:r>
          </w:p>
        </w:tc>
        <w:tc>
          <w:tcPr>
            <w:tcW w:w="602" w:type="pct"/>
            <w:tcBorders>
              <w:top w:val="nil"/>
              <w:left w:val="nil"/>
              <w:bottom w:val="single" w:color="000000" w:sz="4" w:space="0"/>
              <w:right w:val="single" w:color="000000" w:sz="4" w:space="0"/>
            </w:tcBorders>
            <w:noWrap/>
            <w:vAlign w:val="center"/>
          </w:tcPr>
          <w:p w14:paraId="2B44AB7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13262E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EA01D8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869DF8F">
            <w:pPr>
              <w:jc w:val="right"/>
              <w:rPr>
                <w:rFonts w:hint="default" w:ascii="Times New Roman" w:hAnsi="Times New Roman" w:eastAsia="宋体" w:cs="Times New Roman"/>
                <w:i w:val="0"/>
                <w:iCs w:val="0"/>
                <w:color w:val="000000"/>
                <w:sz w:val="20"/>
                <w:szCs w:val="20"/>
                <w:highlight w:val="none"/>
                <w:u w:val="none"/>
              </w:rPr>
            </w:pPr>
          </w:p>
        </w:tc>
      </w:tr>
      <w:tr w14:paraId="494C0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755BFE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635" w:type="pct"/>
            <w:tcBorders>
              <w:top w:val="nil"/>
              <w:left w:val="nil"/>
              <w:bottom w:val="single" w:color="000000" w:sz="4" w:space="0"/>
              <w:right w:val="single" w:color="000000" w:sz="4" w:space="0"/>
            </w:tcBorders>
            <w:noWrap/>
            <w:vAlign w:val="center"/>
          </w:tcPr>
          <w:p w14:paraId="422483A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603" w:type="pct"/>
            <w:tcBorders>
              <w:top w:val="nil"/>
              <w:left w:val="nil"/>
              <w:bottom w:val="single" w:color="000000" w:sz="4" w:space="0"/>
              <w:right w:val="single" w:color="000000" w:sz="4" w:space="0"/>
            </w:tcBorders>
            <w:noWrap/>
            <w:vAlign w:val="center"/>
          </w:tcPr>
          <w:p w14:paraId="44912D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8.47</w:t>
            </w:r>
          </w:p>
        </w:tc>
        <w:tc>
          <w:tcPr>
            <w:tcW w:w="602" w:type="pct"/>
            <w:gridSpan w:val="2"/>
            <w:tcBorders>
              <w:top w:val="nil"/>
              <w:left w:val="nil"/>
              <w:bottom w:val="single" w:color="000000" w:sz="4" w:space="0"/>
              <w:right w:val="single" w:color="000000" w:sz="4" w:space="0"/>
            </w:tcBorders>
            <w:noWrap/>
            <w:vAlign w:val="center"/>
          </w:tcPr>
          <w:p w14:paraId="2E0708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8.47</w:t>
            </w:r>
          </w:p>
        </w:tc>
        <w:tc>
          <w:tcPr>
            <w:tcW w:w="602" w:type="pct"/>
            <w:tcBorders>
              <w:top w:val="nil"/>
              <w:left w:val="nil"/>
              <w:bottom w:val="single" w:color="000000" w:sz="4" w:space="0"/>
              <w:right w:val="single" w:color="000000" w:sz="4" w:space="0"/>
            </w:tcBorders>
            <w:noWrap/>
            <w:vAlign w:val="center"/>
          </w:tcPr>
          <w:p w14:paraId="7880593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0B0B1A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24C124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ADC445D">
            <w:pPr>
              <w:jc w:val="right"/>
              <w:rPr>
                <w:rFonts w:hint="default" w:ascii="Times New Roman" w:hAnsi="Times New Roman" w:eastAsia="宋体" w:cs="Times New Roman"/>
                <w:i w:val="0"/>
                <w:iCs w:val="0"/>
                <w:color w:val="000000"/>
                <w:sz w:val="20"/>
                <w:szCs w:val="20"/>
                <w:highlight w:val="none"/>
                <w:u w:val="none"/>
              </w:rPr>
            </w:pPr>
          </w:p>
        </w:tc>
      </w:tr>
      <w:tr w14:paraId="753F2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C6C0AA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635" w:type="pct"/>
            <w:tcBorders>
              <w:top w:val="nil"/>
              <w:left w:val="nil"/>
              <w:bottom w:val="single" w:color="000000" w:sz="4" w:space="0"/>
              <w:right w:val="single" w:color="000000" w:sz="4" w:space="0"/>
            </w:tcBorders>
            <w:noWrap/>
            <w:vAlign w:val="center"/>
          </w:tcPr>
          <w:p w14:paraId="5EC5A56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603" w:type="pct"/>
            <w:tcBorders>
              <w:top w:val="nil"/>
              <w:left w:val="nil"/>
              <w:bottom w:val="single" w:color="000000" w:sz="4" w:space="0"/>
              <w:right w:val="single" w:color="000000" w:sz="4" w:space="0"/>
            </w:tcBorders>
            <w:noWrap/>
            <w:vAlign w:val="center"/>
          </w:tcPr>
          <w:p w14:paraId="3E146A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82.11</w:t>
            </w:r>
          </w:p>
        </w:tc>
        <w:tc>
          <w:tcPr>
            <w:tcW w:w="602" w:type="pct"/>
            <w:gridSpan w:val="2"/>
            <w:tcBorders>
              <w:top w:val="nil"/>
              <w:left w:val="nil"/>
              <w:bottom w:val="single" w:color="000000" w:sz="4" w:space="0"/>
              <w:right w:val="single" w:color="000000" w:sz="4" w:space="0"/>
            </w:tcBorders>
            <w:noWrap/>
            <w:vAlign w:val="center"/>
          </w:tcPr>
          <w:p w14:paraId="1DF783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82.11</w:t>
            </w:r>
          </w:p>
        </w:tc>
        <w:tc>
          <w:tcPr>
            <w:tcW w:w="602" w:type="pct"/>
            <w:tcBorders>
              <w:top w:val="nil"/>
              <w:left w:val="nil"/>
              <w:bottom w:val="single" w:color="000000" w:sz="4" w:space="0"/>
              <w:right w:val="single" w:color="000000" w:sz="4" w:space="0"/>
            </w:tcBorders>
            <w:noWrap/>
            <w:vAlign w:val="center"/>
          </w:tcPr>
          <w:p w14:paraId="6648DB1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E59D15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7C6F98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0781CCE">
            <w:pPr>
              <w:jc w:val="right"/>
              <w:rPr>
                <w:rFonts w:hint="default" w:ascii="Times New Roman" w:hAnsi="Times New Roman" w:eastAsia="宋体" w:cs="Times New Roman"/>
                <w:i w:val="0"/>
                <w:iCs w:val="0"/>
                <w:color w:val="000000"/>
                <w:sz w:val="20"/>
                <w:szCs w:val="20"/>
                <w:highlight w:val="none"/>
                <w:u w:val="none"/>
              </w:rPr>
            </w:pPr>
          </w:p>
        </w:tc>
      </w:tr>
      <w:tr w14:paraId="1ADA6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80CFC8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0A5401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03639A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20.74</w:t>
            </w:r>
          </w:p>
        </w:tc>
        <w:tc>
          <w:tcPr>
            <w:tcW w:w="602" w:type="pct"/>
            <w:gridSpan w:val="2"/>
            <w:tcBorders>
              <w:top w:val="nil"/>
              <w:left w:val="nil"/>
              <w:bottom w:val="single" w:color="000000" w:sz="4" w:space="0"/>
              <w:right w:val="single" w:color="000000" w:sz="4" w:space="0"/>
            </w:tcBorders>
            <w:noWrap/>
            <w:vAlign w:val="center"/>
          </w:tcPr>
          <w:p w14:paraId="248C43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20.74</w:t>
            </w:r>
          </w:p>
        </w:tc>
        <w:tc>
          <w:tcPr>
            <w:tcW w:w="602" w:type="pct"/>
            <w:tcBorders>
              <w:top w:val="nil"/>
              <w:left w:val="nil"/>
              <w:bottom w:val="single" w:color="000000" w:sz="4" w:space="0"/>
              <w:right w:val="single" w:color="000000" w:sz="4" w:space="0"/>
            </w:tcBorders>
            <w:noWrap/>
            <w:vAlign w:val="center"/>
          </w:tcPr>
          <w:p w14:paraId="114B330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D3C1ED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EFF233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79B21C">
            <w:pPr>
              <w:jc w:val="right"/>
              <w:rPr>
                <w:rFonts w:hint="default" w:ascii="Times New Roman" w:hAnsi="Times New Roman" w:eastAsia="宋体" w:cs="Times New Roman"/>
                <w:i w:val="0"/>
                <w:iCs w:val="0"/>
                <w:color w:val="000000"/>
                <w:sz w:val="20"/>
                <w:szCs w:val="20"/>
                <w:highlight w:val="none"/>
                <w:u w:val="none"/>
              </w:rPr>
            </w:pPr>
          </w:p>
        </w:tc>
      </w:tr>
      <w:tr w14:paraId="7DCBB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572668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0AAA4E4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1A621F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20.74</w:t>
            </w:r>
          </w:p>
        </w:tc>
        <w:tc>
          <w:tcPr>
            <w:tcW w:w="602" w:type="pct"/>
            <w:gridSpan w:val="2"/>
            <w:tcBorders>
              <w:top w:val="nil"/>
              <w:left w:val="nil"/>
              <w:bottom w:val="single" w:color="000000" w:sz="4" w:space="0"/>
              <w:right w:val="single" w:color="000000" w:sz="4" w:space="0"/>
            </w:tcBorders>
            <w:noWrap/>
            <w:vAlign w:val="center"/>
          </w:tcPr>
          <w:p w14:paraId="56485BA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20.74</w:t>
            </w:r>
          </w:p>
        </w:tc>
        <w:tc>
          <w:tcPr>
            <w:tcW w:w="602" w:type="pct"/>
            <w:tcBorders>
              <w:top w:val="nil"/>
              <w:left w:val="nil"/>
              <w:bottom w:val="single" w:color="000000" w:sz="4" w:space="0"/>
              <w:right w:val="single" w:color="000000" w:sz="4" w:space="0"/>
            </w:tcBorders>
            <w:noWrap/>
            <w:vAlign w:val="center"/>
          </w:tcPr>
          <w:p w14:paraId="7E15356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0BFFD0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0CCEBC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AC1A51F">
            <w:pPr>
              <w:jc w:val="right"/>
              <w:rPr>
                <w:rFonts w:hint="default" w:ascii="Times New Roman" w:hAnsi="Times New Roman" w:eastAsia="宋体" w:cs="Times New Roman"/>
                <w:i w:val="0"/>
                <w:iCs w:val="0"/>
                <w:color w:val="000000"/>
                <w:sz w:val="20"/>
                <w:szCs w:val="20"/>
                <w:highlight w:val="none"/>
                <w:u w:val="none"/>
              </w:rPr>
            </w:pPr>
          </w:p>
        </w:tc>
      </w:tr>
      <w:tr w14:paraId="68878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B7C8C1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60EC7AC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6671C2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20.74</w:t>
            </w:r>
          </w:p>
        </w:tc>
        <w:tc>
          <w:tcPr>
            <w:tcW w:w="602" w:type="pct"/>
            <w:gridSpan w:val="2"/>
            <w:tcBorders>
              <w:top w:val="nil"/>
              <w:left w:val="nil"/>
              <w:bottom w:val="single" w:color="000000" w:sz="4" w:space="0"/>
              <w:right w:val="single" w:color="000000" w:sz="4" w:space="0"/>
            </w:tcBorders>
            <w:noWrap/>
            <w:vAlign w:val="center"/>
          </w:tcPr>
          <w:p w14:paraId="7017C3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20.74</w:t>
            </w:r>
          </w:p>
        </w:tc>
        <w:tc>
          <w:tcPr>
            <w:tcW w:w="602" w:type="pct"/>
            <w:tcBorders>
              <w:top w:val="nil"/>
              <w:left w:val="nil"/>
              <w:bottom w:val="single" w:color="000000" w:sz="4" w:space="0"/>
              <w:right w:val="single" w:color="000000" w:sz="4" w:space="0"/>
            </w:tcBorders>
            <w:noWrap/>
            <w:vAlign w:val="center"/>
          </w:tcPr>
          <w:p w14:paraId="372A099F">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41E590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4C4715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2FE2173">
            <w:pPr>
              <w:jc w:val="right"/>
              <w:rPr>
                <w:rFonts w:hint="default" w:ascii="Times New Roman" w:hAnsi="Times New Roman" w:eastAsia="宋体" w:cs="Times New Roman"/>
                <w:i w:val="0"/>
                <w:iCs w:val="0"/>
                <w:color w:val="000000"/>
                <w:sz w:val="20"/>
                <w:szCs w:val="20"/>
                <w:highlight w:val="none"/>
                <w:u w:val="none"/>
              </w:rPr>
            </w:pPr>
          </w:p>
        </w:tc>
      </w:tr>
      <w:tr w14:paraId="20866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58BC2B1F">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注：本表反映单位本年度各项支出情况。</w:t>
            </w:r>
          </w:p>
        </w:tc>
      </w:tr>
    </w:tbl>
    <w:p w14:paraId="2DDCB33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C9A7563">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70A81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17A7CEA8">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4C46C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CCB62C0">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7E8CA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50A78DC">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单位：冀中职业学院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B852C27">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E63EC09">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2D6E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7EEDED1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1B272C8A">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1BF90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6A9EEF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4F2D95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51A79A9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2F00ECA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75B84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61AE6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410803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49E0A31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6C2D407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328C8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522ABF0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3D5E9C7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7D7CB2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0F47C23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379E97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7A76A4B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191C4F0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0FDF0F0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A664E7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3C36D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203E3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7E96CCDC">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63AB797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541D624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3EBABC65">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473153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217F0D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179367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79D04A7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4B3B3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6FD5EA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318B58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64AE0FE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5,146.64</w:t>
            </w:r>
          </w:p>
        </w:tc>
        <w:tc>
          <w:tcPr>
            <w:tcW w:w="895" w:type="pct"/>
            <w:gridSpan w:val="2"/>
            <w:tcBorders>
              <w:top w:val="nil"/>
              <w:left w:val="nil"/>
              <w:bottom w:val="single" w:color="000000" w:sz="4" w:space="0"/>
              <w:right w:val="single" w:color="000000" w:sz="4" w:space="0"/>
            </w:tcBorders>
            <w:noWrap/>
            <w:vAlign w:val="center"/>
          </w:tcPr>
          <w:p w14:paraId="099CF89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46AB55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32D2DBA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42F1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193262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4BA764F">
            <w:pPr>
              <w:jc w:val="right"/>
              <w:rPr>
                <w:rFonts w:hint="default" w:ascii="Times New Roman" w:hAnsi="Times New Roman" w:eastAsia="宋体" w:cs="Times New Roman"/>
                <w:i w:val="0"/>
                <w:iCs w:val="0"/>
                <w:color w:val="000000"/>
                <w:sz w:val="20"/>
                <w:szCs w:val="20"/>
                <w:highlight w:val="none"/>
                <w:u w:val="none"/>
              </w:rPr>
            </w:pPr>
          </w:p>
        </w:tc>
      </w:tr>
      <w:tr w14:paraId="77456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1A3FC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7726AD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2BB09E3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B5E79C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204F3CF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67C06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730C9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6562EF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967070F">
            <w:pPr>
              <w:jc w:val="right"/>
              <w:rPr>
                <w:rFonts w:hint="default" w:ascii="Times New Roman" w:hAnsi="Times New Roman" w:eastAsia="宋体" w:cs="Times New Roman"/>
                <w:i w:val="0"/>
                <w:iCs w:val="0"/>
                <w:color w:val="000000"/>
                <w:sz w:val="20"/>
                <w:szCs w:val="20"/>
                <w:highlight w:val="none"/>
                <w:u w:val="none"/>
              </w:rPr>
            </w:pPr>
          </w:p>
        </w:tc>
      </w:tr>
      <w:tr w14:paraId="709C7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97474C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CAF18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E63458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18D9B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0829E6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696EEC9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C53D6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B6A96F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254CB71">
            <w:pPr>
              <w:jc w:val="right"/>
              <w:rPr>
                <w:rFonts w:hint="default" w:ascii="Times New Roman" w:hAnsi="Times New Roman" w:eastAsia="宋体" w:cs="Times New Roman"/>
                <w:i w:val="0"/>
                <w:iCs w:val="0"/>
                <w:color w:val="000000"/>
                <w:sz w:val="20"/>
                <w:szCs w:val="20"/>
                <w:highlight w:val="none"/>
                <w:u w:val="none"/>
              </w:rPr>
            </w:pPr>
          </w:p>
        </w:tc>
      </w:tr>
      <w:tr w14:paraId="543A7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F7F7D6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667AE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021EBCA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DE6F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1DD22C5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042D8F7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FB8C5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F07C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B551141">
            <w:pPr>
              <w:jc w:val="right"/>
              <w:rPr>
                <w:rFonts w:hint="default" w:ascii="Times New Roman" w:hAnsi="Times New Roman" w:eastAsia="宋体" w:cs="Times New Roman"/>
                <w:i w:val="0"/>
                <w:iCs w:val="0"/>
                <w:color w:val="000000"/>
                <w:sz w:val="20"/>
                <w:szCs w:val="20"/>
                <w:highlight w:val="none"/>
                <w:u w:val="none"/>
              </w:rPr>
            </w:pPr>
          </w:p>
        </w:tc>
      </w:tr>
      <w:tr w14:paraId="75204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9FA7C7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F8AE6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5400DC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267D7C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195491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347F9E6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4,945.37</w:t>
            </w:r>
          </w:p>
        </w:tc>
        <w:tc>
          <w:tcPr>
            <w:tcW w:w="520" w:type="pct"/>
            <w:tcBorders>
              <w:top w:val="nil"/>
              <w:left w:val="nil"/>
              <w:bottom w:val="single" w:color="000000" w:sz="4" w:space="0"/>
              <w:right w:val="single" w:color="000000" w:sz="4" w:space="0"/>
            </w:tcBorders>
            <w:noWrap/>
            <w:vAlign w:val="center"/>
          </w:tcPr>
          <w:p w14:paraId="594040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4,945.37</w:t>
            </w:r>
          </w:p>
        </w:tc>
        <w:tc>
          <w:tcPr>
            <w:tcW w:w="520" w:type="pct"/>
            <w:tcBorders>
              <w:top w:val="nil"/>
              <w:left w:val="nil"/>
              <w:bottom w:val="single" w:color="000000" w:sz="4" w:space="0"/>
              <w:right w:val="single" w:color="000000" w:sz="4" w:space="0"/>
            </w:tcBorders>
            <w:noWrap/>
            <w:vAlign w:val="center"/>
          </w:tcPr>
          <w:p w14:paraId="68C994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51D49D4">
            <w:pPr>
              <w:jc w:val="right"/>
              <w:rPr>
                <w:rFonts w:hint="default" w:ascii="Times New Roman" w:hAnsi="Times New Roman" w:eastAsia="宋体" w:cs="Times New Roman"/>
                <w:i w:val="0"/>
                <w:iCs w:val="0"/>
                <w:color w:val="000000"/>
                <w:sz w:val="20"/>
                <w:szCs w:val="20"/>
                <w:highlight w:val="none"/>
                <w:u w:val="none"/>
              </w:rPr>
            </w:pPr>
          </w:p>
        </w:tc>
      </w:tr>
      <w:tr w14:paraId="6D0DB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246140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4C3D1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410C954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B979C3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2B4478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5546683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E4E5C7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E22319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5D21CB6">
            <w:pPr>
              <w:jc w:val="right"/>
              <w:rPr>
                <w:rFonts w:hint="default" w:ascii="Times New Roman" w:hAnsi="Times New Roman" w:eastAsia="宋体" w:cs="Times New Roman"/>
                <w:i w:val="0"/>
                <w:iCs w:val="0"/>
                <w:color w:val="000000"/>
                <w:sz w:val="20"/>
                <w:szCs w:val="20"/>
                <w:highlight w:val="none"/>
                <w:u w:val="none"/>
              </w:rPr>
            </w:pPr>
          </w:p>
        </w:tc>
      </w:tr>
      <w:tr w14:paraId="64ECA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E29302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DAB2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00A37BC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D406A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25BA5FF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5625789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6FFDF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370D94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BD76902">
            <w:pPr>
              <w:jc w:val="right"/>
              <w:rPr>
                <w:rFonts w:hint="default" w:ascii="Times New Roman" w:hAnsi="Times New Roman" w:eastAsia="宋体" w:cs="Times New Roman"/>
                <w:i w:val="0"/>
                <w:iCs w:val="0"/>
                <w:color w:val="000000"/>
                <w:sz w:val="20"/>
                <w:szCs w:val="20"/>
                <w:highlight w:val="none"/>
                <w:u w:val="none"/>
              </w:rPr>
            </w:pPr>
          </w:p>
        </w:tc>
      </w:tr>
      <w:tr w14:paraId="7505F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72F0D5E">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A0846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15AA9D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1B975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510DED4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229F555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118.71</w:t>
            </w:r>
          </w:p>
        </w:tc>
        <w:tc>
          <w:tcPr>
            <w:tcW w:w="520" w:type="pct"/>
            <w:tcBorders>
              <w:top w:val="nil"/>
              <w:left w:val="nil"/>
              <w:bottom w:val="single" w:color="000000" w:sz="4" w:space="0"/>
              <w:right w:val="single" w:color="000000" w:sz="4" w:space="0"/>
            </w:tcBorders>
            <w:noWrap/>
            <w:vAlign w:val="center"/>
          </w:tcPr>
          <w:p w14:paraId="637FCC0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118.71</w:t>
            </w:r>
          </w:p>
        </w:tc>
        <w:tc>
          <w:tcPr>
            <w:tcW w:w="520" w:type="pct"/>
            <w:tcBorders>
              <w:top w:val="nil"/>
              <w:left w:val="nil"/>
              <w:bottom w:val="single" w:color="000000" w:sz="4" w:space="0"/>
              <w:right w:val="single" w:color="000000" w:sz="4" w:space="0"/>
            </w:tcBorders>
            <w:noWrap/>
            <w:vAlign w:val="center"/>
          </w:tcPr>
          <w:p w14:paraId="7A95705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2B5F81A">
            <w:pPr>
              <w:jc w:val="right"/>
              <w:rPr>
                <w:rFonts w:hint="default" w:ascii="Times New Roman" w:hAnsi="Times New Roman" w:eastAsia="宋体" w:cs="Times New Roman"/>
                <w:i w:val="0"/>
                <w:iCs w:val="0"/>
                <w:color w:val="000000"/>
                <w:sz w:val="20"/>
                <w:szCs w:val="20"/>
                <w:highlight w:val="none"/>
                <w:u w:val="none"/>
              </w:rPr>
            </w:pPr>
          </w:p>
        </w:tc>
      </w:tr>
      <w:tr w14:paraId="0718E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A1FBD2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810B9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222C16C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77E7A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65BF189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709DD6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82.56</w:t>
            </w:r>
          </w:p>
        </w:tc>
        <w:tc>
          <w:tcPr>
            <w:tcW w:w="520" w:type="pct"/>
            <w:tcBorders>
              <w:top w:val="nil"/>
              <w:left w:val="nil"/>
              <w:bottom w:val="single" w:color="000000" w:sz="4" w:space="0"/>
              <w:right w:val="single" w:color="000000" w:sz="4" w:space="0"/>
            </w:tcBorders>
            <w:noWrap/>
            <w:vAlign w:val="center"/>
          </w:tcPr>
          <w:p w14:paraId="199AC2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82.56</w:t>
            </w:r>
          </w:p>
        </w:tc>
        <w:tc>
          <w:tcPr>
            <w:tcW w:w="520" w:type="pct"/>
            <w:tcBorders>
              <w:top w:val="nil"/>
              <w:left w:val="nil"/>
              <w:bottom w:val="single" w:color="000000" w:sz="4" w:space="0"/>
              <w:right w:val="single" w:color="000000" w:sz="4" w:space="0"/>
            </w:tcBorders>
            <w:noWrap/>
            <w:vAlign w:val="center"/>
          </w:tcPr>
          <w:p w14:paraId="389D82A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D7C35DE">
            <w:pPr>
              <w:jc w:val="right"/>
              <w:rPr>
                <w:rFonts w:hint="default" w:ascii="Times New Roman" w:hAnsi="Times New Roman" w:eastAsia="宋体" w:cs="Times New Roman"/>
                <w:i w:val="0"/>
                <w:iCs w:val="0"/>
                <w:color w:val="000000"/>
                <w:sz w:val="20"/>
                <w:szCs w:val="20"/>
                <w:highlight w:val="none"/>
                <w:u w:val="none"/>
              </w:rPr>
            </w:pPr>
          </w:p>
        </w:tc>
      </w:tr>
      <w:tr w14:paraId="310E9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86E755A">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59F5E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4791AAE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811B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7696D65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62D5D6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A2A8C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971B9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B1DA5D1">
            <w:pPr>
              <w:jc w:val="right"/>
              <w:rPr>
                <w:rFonts w:hint="default" w:ascii="Times New Roman" w:hAnsi="Times New Roman" w:eastAsia="宋体" w:cs="Times New Roman"/>
                <w:i w:val="0"/>
                <w:iCs w:val="0"/>
                <w:color w:val="000000"/>
                <w:sz w:val="20"/>
                <w:szCs w:val="20"/>
                <w:highlight w:val="none"/>
                <w:u w:val="none"/>
              </w:rPr>
            </w:pPr>
          </w:p>
        </w:tc>
      </w:tr>
      <w:tr w14:paraId="17419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3DA5DB">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935B5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5585E48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23375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6CA884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37DC147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CD91B5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DE8C6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262DBE5">
            <w:pPr>
              <w:jc w:val="right"/>
              <w:rPr>
                <w:rFonts w:hint="default" w:ascii="Times New Roman" w:hAnsi="Times New Roman" w:eastAsia="宋体" w:cs="Times New Roman"/>
                <w:i w:val="0"/>
                <w:iCs w:val="0"/>
                <w:color w:val="000000"/>
                <w:sz w:val="20"/>
                <w:szCs w:val="20"/>
                <w:highlight w:val="none"/>
                <w:u w:val="none"/>
              </w:rPr>
            </w:pPr>
          </w:p>
        </w:tc>
      </w:tr>
      <w:tr w14:paraId="06948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1E6D2BB">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695F61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3DBCC7C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40133E4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65ED42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78B151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0C4D2A6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70230F4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17963EE6">
            <w:pPr>
              <w:jc w:val="right"/>
              <w:rPr>
                <w:rFonts w:hint="default" w:ascii="Times New Roman" w:hAnsi="Times New Roman" w:eastAsia="宋体" w:cs="Times New Roman"/>
                <w:i w:val="0"/>
                <w:iCs w:val="0"/>
                <w:color w:val="000000"/>
                <w:sz w:val="20"/>
                <w:szCs w:val="20"/>
                <w:highlight w:val="none"/>
                <w:u w:val="none"/>
              </w:rPr>
            </w:pPr>
          </w:p>
        </w:tc>
      </w:tr>
      <w:tr w14:paraId="3B344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0DD96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716F80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FE0E49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20F024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6646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0A5727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C5960C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B7767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9D0C46A">
            <w:pPr>
              <w:jc w:val="right"/>
              <w:rPr>
                <w:rFonts w:hint="default" w:ascii="Times New Roman" w:hAnsi="Times New Roman" w:eastAsia="宋体" w:cs="Times New Roman"/>
                <w:i w:val="0"/>
                <w:iCs w:val="0"/>
                <w:color w:val="000000"/>
                <w:sz w:val="20"/>
                <w:szCs w:val="20"/>
                <w:highlight w:val="none"/>
                <w:u w:val="none"/>
              </w:rPr>
            </w:pPr>
          </w:p>
        </w:tc>
      </w:tr>
      <w:tr w14:paraId="47AA4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56D31A3">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6B118C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4CC6936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F7D32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46BFE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E32D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5BB449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8C7CC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3622107">
            <w:pPr>
              <w:jc w:val="right"/>
              <w:rPr>
                <w:rFonts w:hint="default" w:ascii="Times New Roman" w:hAnsi="Times New Roman" w:eastAsia="宋体" w:cs="Times New Roman"/>
                <w:i w:val="0"/>
                <w:iCs w:val="0"/>
                <w:color w:val="000000"/>
                <w:sz w:val="20"/>
                <w:szCs w:val="20"/>
                <w:highlight w:val="none"/>
                <w:u w:val="none"/>
              </w:rPr>
            </w:pPr>
          </w:p>
        </w:tc>
      </w:tr>
      <w:tr w14:paraId="01565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5FCB9D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7C523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7B7697B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EEC8FB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68102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69502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BA1E8F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E3A9B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3625F8">
            <w:pPr>
              <w:jc w:val="right"/>
              <w:rPr>
                <w:rFonts w:hint="default" w:ascii="Times New Roman" w:hAnsi="Times New Roman" w:eastAsia="宋体" w:cs="Times New Roman"/>
                <w:i w:val="0"/>
                <w:iCs w:val="0"/>
                <w:color w:val="000000"/>
                <w:sz w:val="20"/>
                <w:szCs w:val="20"/>
                <w:highlight w:val="none"/>
                <w:u w:val="none"/>
              </w:rPr>
            </w:pPr>
          </w:p>
        </w:tc>
      </w:tr>
      <w:tr w14:paraId="48623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9BB38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8B2E6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3B90C0B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EC447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C61A05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DCC4AA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5212F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EF3553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276FE5C">
            <w:pPr>
              <w:jc w:val="right"/>
              <w:rPr>
                <w:rFonts w:hint="default" w:ascii="Times New Roman" w:hAnsi="Times New Roman" w:eastAsia="宋体" w:cs="Times New Roman"/>
                <w:i w:val="0"/>
                <w:iCs w:val="0"/>
                <w:color w:val="000000"/>
                <w:sz w:val="20"/>
                <w:szCs w:val="20"/>
                <w:highlight w:val="none"/>
                <w:u w:val="none"/>
              </w:rPr>
            </w:pPr>
          </w:p>
        </w:tc>
      </w:tr>
      <w:tr w14:paraId="41DDE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5DD553A">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300DF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4028B6B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52CB7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84B53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AC5D78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590D5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34AF81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7390E8">
            <w:pPr>
              <w:jc w:val="right"/>
              <w:rPr>
                <w:rFonts w:hint="default" w:ascii="Times New Roman" w:hAnsi="Times New Roman" w:eastAsia="宋体" w:cs="Times New Roman"/>
                <w:i w:val="0"/>
                <w:iCs w:val="0"/>
                <w:color w:val="000000"/>
                <w:sz w:val="20"/>
                <w:szCs w:val="20"/>
                <w:highlight w:val="none"/>
                <w:u w:val="none"/>
              </w:rPr>
            </w:pPr>
          </w:p>
        </w:tc>
      </w:tr>
      <w:tr w14:paraId="18C2F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37CC39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8FA83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1B32CF0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FCEE1D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65808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C2D64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41CDF7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A3CF48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ED06A36">
            <w:pPr>
              <w:jc w:val="right"/>
              <w:rPr>
                <w:rFonts w:hint="default" w:ascii="Times New Roman" w:hAnsi="Times New Roman" w:eastAsia="宋体" w:cs="Times New Roman"/>
                <w:i w:val="0"/>
                <w:iCs w:val="0"/>
                <w:color w:val="000000"/>
                <w:sz w:val="20"/>
                <w:szCs w:val="20"/>
                <w:highlight w:val="none"/>
                <w:u w:val="none"/>
              </w:rPr>
            </w:pPr>
          </w:p>
        </w:tc>
      </w:tr>
      <w:tr w14:paraId="7BEE2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004B88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2610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54A3867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84141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C5BB3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75F5F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8E9E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131689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0982BAD">
            <w:pPr>
              <w:jc w:val="right"/>
              <w:rPr>
                <w:rFonts w:hint="default" w:ascii="Times New Roman" w:hAnsi="Times New Roman" w:eastAsia="宋体" w:cs="Times New Roman"/>
                <w:i w:val="0"/>
                <w:iCs w:val="0"/>
                <w:color w:val="000000"/>
                <w:sz w:val="20"/>
                <w:szCs w:val="20"/>
                <w:highlight w:val="none"/>
                <w:u w:val="none"/>
              </w:rPr>
            </w:pPr>
          </w:p>
        </w:tc>
      </w:tr>
      <w:tr w14:paraId="0B37C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54B5F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554BA6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1413951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191BA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7FEB9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7C3DA4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B53C7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650299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661A621">
            <w:pPr>
              <w:jc w:val="right"/>
              <w:rPr>
                <w:rFonts w:hint="default" w:ascii="Times New Roman" w:hAnsi="Times New Roman" w:eastAsia="宋体" w:cs="Times New Roman"/>
                <w:i w:val="0"/>
                <w:iCs w:val="0"/>
                <w:color w:val="000000"/>
                <w:sz w:val="20"/>
                <w:szCs w:val="20"/>
                <w:highlight w:val="none"/>
                <w:u w:val="none"/>
              </w:rPr>
            </w:pPr>
          </w:p>
        </w:tc>
      </w:tr>
      <w:tr w14:paraId="395E0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CE89CA3">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A20A55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033EB14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8C030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2488D4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62DAF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6BF3A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9F91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93222D">
            <w:pPr>
              <w:jc w:val="right"/>
              <w:rPr>
                <w:rFonts w:hint="default" w:ascii="Times New Roman" w:hAnsi="Times New Roman" w:eastAsia="宋体" w:cs="Times New Roman"/>
                <w:i w:val="0"/>
                <w:iCs w:val="0"/>
                <w:color w:val="000000"/>
                <w:sz w:val="20"/>
                <w:szCs w:val="20"/>
                <w:highlight w:val="none"/>
                <w:u w:val="none"/>
              </w:rPr>
            </w:pPr>
          </w:p>
        </w:tc>
      </w:tr>
      <w:tr w14:paraId="1D862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B50343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222CE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749522E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7684F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5510E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358D1E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36585A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E9AB8E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EA7D3F5">
            <w:pPr>
              <w:jc w:val="right"/>
              <w:rPr>
                <w:rFonts w:hint="default" w:ascii="Times New Roman" w:hAnsi="Times New Roman" w:eastAsia="宋体" w:cs="Times New Roman"/>
                <w:i w:val="0"/>
                <w:iCs w:val="0"/>
                <w:color w:val="000000"/>
                <w:sz w:val="20"/>
                <w:szCs w:val="20"/>
                <w:highlight w:val="none"/>
                <w:u w:val="none"/>
              </w:rPr>
            </w:pPr>
          </w:p>
        </w:tc>
      </w:tr>
      <w:tr w14:paraId="4DA4A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CF14E5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6AE272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5787C44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6A4F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BE058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A7EE03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DF708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BEE1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E65D146">
            <w:pPr>
              <w:jc w:val="right"/>
              <w:rPr>
                <w:rFonts w:hint="default" w:ascii="Times New Roman" w:hAnsi="Times New Roman" w:eastAsia="宋体" w:cs="Times New Roman"/>
                <w:i w:val="0"/>
                <w:iCs w:val="0"/>
                <w:color w:val="000000"/>
                <w:sz w:val="20"/>
                <w:szCs w:val="20"/>
                <w:highlight w:val="none"/>
                <w:u w:val="none"/>
              </w:rPr>
            </w:pPr>
          </w:p>
        </w:tc>
      </w:tr>
      <w:tr w14:paraId="4BEDA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08569E10">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D8192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2A09DF1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1662A8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0D7D20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794111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26750CB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37D9375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79FB7470">
            <w:pPr>
              <w:jc w:val="right"/>
              <w:rPr>
                <w:rFonts w:hint="default" w:ascii="Times New Roman" w:hAnsi="Times New Roman" w:eastAsia="宋体" w:cs="Times New Roman"/>
                <w:i w:val="0"/>
                <w:iCs w:val="0"/>
                <w:color w:val="000000"/>
                <w:sz w:val="20"/>
                <w:szCs w:val="20"/>
                <w:highlight w:val="none"/>
                <w:u w:val="none"/>
              </w:rPr>
            </w:pPr>
          </w:p>
        </w:tc>
      </w:tr>
      <w:tr w14:paraId="4AA16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7939CC">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535F7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12E4154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1302B3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44BE27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29DD0F7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D5AA11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146F70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4A83E3B">
            <w:pPr>
              <w:jc w:val="right"/>
              <w:rPr>
                <w:rFonts w:hint="default" w:ascii="Times New Roman" w:hAnsi="Times New Roman" w:eastAsia="宋体" w:cs="Times New Roman"/>
                <w:i w:val="0"/>
                <w:iCs w:val="0"/>
                <w:color w:val="000000"/>
                <w:sz w:val="20"/>
                <w:szCs w:val="20"/>
                <w:highlight w:val="none"/>
                <w:u w:val="none"/>
              </w:rPr>
            </w:pPr>
          </w:p>
        </w:tc>
      </w:tr>
      <w:tr w14:paraId="74040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5C6FCD1">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CA3911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79FE171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13E665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6EA67E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936D3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B2177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CB3108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AABB67F">
            <w:pPr>
              <w:jc w:val="right"/>
              <w:rPr>
                <w:rFonts w:hint="default" w:ascii="Times New Roman" w:hAnsi="Times New Roman" w:eastAsia="宋体" w:cs="Times New Roman"/>
                <w:i w:val="0"/>
                <w:iCs w:val="0"/>
                <w:color w:val="000000"/>
                <w:sz w:val="20"/>
                <w:szCs w:val="20"/>
                <w:highlight w:val="none"/>
                <w:u w:val="none"/>
              </w:rPr>
            </w:pPr>
          </w:p>
        </w:tc>
      </w:tr>
      <w:tr w14:paraId="3214F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0E41EF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C33EF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4CD200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5,146.64</w:t>
            </w:r>
          </w:p>
        </w:tc>
        <w:tc>
          <w:tcPr>
            <w:tcW w:w="895" w:type="pct"/>
            <w:gridSpan w:val="2"/>
            <w:tcBorders>
              <w:top w:val="nil"/>
              <w:left w:val="nil"/>
              <w:bottom w:val="single" w:color="000000" w:sz="4" w:space="0"/>
              <w:right w:val="single" w:color="000000" w:sz="4" w:space="0"/>
            </w:tcBorders>
            <w:noWrap/>
            <w:vAlign w:val="center"/>
          </w:tcPr>
          <w:p w14:paraId="00FCA2A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2D1B8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3F3777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5,146.64</w:t>
            </w:r>
          </w:p>
        </w:tc>
        <w:tc>
          <w:tcPr>
            <w:tcW w:w="520" w:type="pct"/>
            <w:tcBorders>
              <w:top w:val="nil"/>
              <w:left w:val="nil"/>
              <w:bottom w:val="single" w:color="000000" w:sz="4" w:space="0"/>
              <w:right w:val="single" w:color="000000" w:sz="4" w:space="0"/>
            </w:tcBorders>
            <w:noWrap/>
            <w:vAlign w:val="center"/>
          </w:tcPr>
          <w:p w14:paraId="2D0F76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5,146.64</w:t>
            </w:r>
          </w:p>
        </w:tc>
        <w:tc>
          <w:tcPr>
            <w:tcW w:w="520" w:type="pct"/>
            <w:tcBorders>
              <w:top w:val="nil"/>
              <w:left w:val="nil"/>
              <w:bottom w:val="single" w:color="000000" w:sz="4" w:space="0"/>
              <w:right w:val="single" w:color="000000" w:sz="4" w:space="0"/>
            </w:tcBorders>
            <w:noWrap/>
            <w:vAlign w:val="center"/>
          </w:tcPr>
          <w:p w14:paraId="6C2331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648988A">
            <w:pPr>
              <w:jc w:val="right"/>
              <w:rPr>
                <w:rFonts w:hint="default" w:ascii="Times New Roman" w:hAnsi="Times New Roman" w:eastAsia="宋体" w:cs="Times New Roman"/>
                <w:i w:val="0"/>
                <w:iCs w:val="0"/>
                <w:color w:val="000000"/>
                <w:sz w:val="20"/>
                <w:szCs w:val="20"/>
                <w:highlight w:val="none"/>
                <w:u w:val="none"/>
              </w:rPr>
            </w:pPr>
          </w:p>
        </w:tc>
      </w:tr>
      <w:tr w14:paraId="24462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71C6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74F2B54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0B1C8BE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649BE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7C994A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6EB6B9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C3B61A">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1EDE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85EDCE0">
            <w:pPr>
              <w:jc w:val="both"/>
              <w:rPr>
                <w:rFonts w:hint="default" w:ascii="Times New Roman" w:hAnsi="Times New Roman" w:eastAsia="宋体" w:cs="Times New Roman"/>
                <w:i w:val="0"/>
                <w:iCs w:val="0"/>
                <w:color w:val="000000"/>
                <w:sz w:val="20"/>
                <w:szCs w:val="20"/>
                <w:highlight w:val="none"/>
                <w:u w:val="none"/>
              </w:rPr>
            </w:pPr>
          </w:p>
        </w:tc>
      </w:tr>
      <w:tr w14:paraId="705CE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3DF9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753BA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6B8D98B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E203B29">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064E7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4A26F6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D566FB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D8CD9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74CE7D1">
            <w:pPr>
              <w:jc w:val="left"/>
              <w:rPr>
                <w:rFonts w:hint="default" w:ascii="Times New Roman" w:hAnsi="Times New Roman" w:eastAsia="宋体" w:cs="Times New Roman"/>
                <w:i w:val="0"/>
                <w:iCs w:val="0"/>
                <w:color w:val="000000"/>
                <w:sz w:val="20"/>
                <w:szCs w:val="20"/>
                <w:highlight w:val="none"/>
                <w:u w:val="none"/>
              </w:rPr>
            </w:pPr>
          </w:p>
        </w:tc>
      </w:tr>
      <w:tr w14:paraId="7A791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0C4D6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3E2918A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054FD30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5DCF6AB">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EB133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6FF3DD9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98E22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CB7BBE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1702F98">
            <w:pPr>
              <w:jc w:val="left"/>
              <w:rPr>
                <w:rFonts w:hint="default" w:ascii="Times New Roman" w:hAnsi="Times New Roman" w:eastAsia="宋体" w:cs="Times New Roman"/>
                <w:i w:val="0"/>
                <w:iCs w:val="0"/>
                <w:color w:val="000000"/>
                <w:sz w:val="20"/>
                <w:szCs w:val="20"/>
                <w:highlight w:val="none"/>
                <w:u w:val="none"/>
              </w:rPr>
            </w:pPr>
          </w:p>
        </w:tc>
      </w:tr>
      <w:tr w14:paraId="78B07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7B2A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164EB5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0F370A5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6B3B1F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0AB84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1526B58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C1FC2B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1DC810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1D84FC3">
            <w:pPr>
              <w:jc w:val="left"/>
              <w:rPr>
                <w:rFonts w:hint="default" w:ascii="Times New Roman" w:hAnsi="Times New Roman" w:eastAsia="宋体" w:cs="Times New Roman"/>
                <w:i w:val="0"/>
                <w:iCs w:val="0"/>
                <w:color w:val="000000"/>
                <w:sz w:val="20"/>
                <w:szCs w:val="20"/>
                <w:highlight w:val="none"/>
                <w:u w:val="none"/>
              </w:rPr>
            </w:pPr>
          </w:p>
        </w:tc>
      </w:tr>
      <w:tr w14:paraId="7064B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5E84B2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391FFF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756DA9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5,146.64</w:t>
            </w:r>
          </w:p>
        </w:tc>
        <w:tc>
          <w:tcPr>
            <w:tcW w:w="895" w:type="pct"/>
            <w:gridSpan w:val="2"/>
            <w:tcBorders>
              <w:top w:val="nil"/>
              <w:left w:val="nil"/>
              <w:bottom w:val="single" w:color="000000" w:sz="8" w:space="0"/>
              <w:right w:val="single" w:color="000000" w:sz="4" w:space="0"/>
            </w:tcBorders>
            <w:noWrap/>
            <w:vAlign w:val="center"/>
          </w:tcPr>
          <w:p w14:paraId="66CEAF2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09B1E5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502CDF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5,146.64</w:t>
            </w:r>
          </w:p>
        </w:tc>
        <w:tc>
          <w:tcPr>
            <w:tcW w:w="520" w:type="pct"/>
            <w:tcBorders>
              <w:top w:val="nil"/>
              <w:left w:val="nil"/>
              <w:bottom w:val="single" w:color="000000" w:sz="8" w:space="0"/>
              <w:right w:val="single" w:color="000000" w:sz="4" w:space="0"/>
            </w:tcBorders>
            <w:noWrap/>
            <w:vAlign w:val="center"/>
          </w:tcPr>
          <w:p w14:paraId="4FBA8856">
            <w:pPr>
              <w:jc w:val="right"/>
              <w:rPr>
                <w:rFonts w:hint="default" w:ascii="Times New Roman" w:hAnsi="Times New Roman" w:cs="Times New Roman"/>
                <w:sz w:val="20"/>
                <w:szCs w:val="20"/>
                <w:highlight w:val="none"/>
              </w:rPr>
            </w:pPr>
          </w:p>
          <w:p w14:paraId="46F59B1A">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5,146.64</w:t>
            </w:r>
          </w:p>
          <w:p w14:paraId="7E76B7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6B44E82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307D66DD">
            <w:pPr>
              <w:jc w:val="right"/>
              <w:rPr>
                <w:rFonts w:hint="default" w:ascii="Times New Roman" w:hAnsi="Times New Roman" w:eastAsia="宋体" w:cs="Times New Roman"/>
                <w:i w:val="0"/>
                <w:iCs w:val="0"/>
                <w:color w:val="000000"/>
                <w:sz w:val="20"/>
                <w:szCs w:val="20"/>
                <w:highlight w:val="none"/>
                <w:u w:val="none"/>
              </w:rPr>
            </w:pPr>
          </w:p>
        </w:tc>
      </w:tr>
      <w:tr w14:paraId="31920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6685EF8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注：本表反映单位本年度一般公共预算财政拨款、政府性基金预算财政拨款和国有资本经营预算财政拨款的总收支和年末结转结余情况。</w:t>
            </w:r>
          </w:p>
        </w:tc>
      </w:tr>
    </w:tbl>
    <w:p w14:paraId="050904A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A54CAC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9"/>
        <w:gridCol w:w="3416"/>
        <w:gridCol w:w="321"/>
        <w:gridCol w:w="916"/>
        <w:gridCol w:w="1003"/>
        <w:gridCol w:w="377"/>
        <w:gridCol w:w="1658"/>
      </w:tblGrid>
      <w:tr w14:paraId="5E9BC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215FA170">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F72B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72F2303F">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8E75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2701" w:type="pct"/>
            <w:gridSpan w:val="3"/>
            <w:tcBorders>
              <w:top w:val="nil"/>
              <w:left w:val="nil"/>
              <w:bottom w:val="single" w:color="auto" w:sz="4" w:space="0"/>
              <w:right w:val="nil"/>
            </w:tcBorders>
            <w:noWrap/>
            <w:vAlign w:val="bottom"/>
          </w:tcPr>
          <w:p w14:paraId="5F9B9EBC">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单位：冀中职业学院</w:t>
            </w:r>
          </w:p>
        </w:tc>
        <w:tc>
          <w:tcPr>
            <w:tcW w:w="1116" w:type="pct"/>
            <w:gridSpan w:val="2"/>
            <w:tcBorders>
              <w:top w:val="nil"/>
              <w:left w:val="nil"/>
              <w:bottom w:val="single" w:color="auto" w:sz="4" w:space="0"/>
              <w:right w:val="nil"/>
            </w:tcBorders>
            <w:noWrap/>
            <w:vAlign w:val="bottom"/>
          </w:tcPr>
          <w:p w14:paraId="2C1F278E">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181" w:type="pct"/>
            <w:gridSpan w:val="2"/>
            <w:tcBorders>
              <w:top w:val="nil"/>
              <w:left w:val="nil"/>
              <w:bottom w:val="single" w:color="auto" w:sz="4" w:space="0"/>
              <w:right w:val="nil"/>
            </w:tcBorders>
            <w:noWrap/>
            <w:vAlign w:val="bottom"/>
          </w:tcPr>
          <w:p w14:paraId="3BD12172">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FFA5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514" w:type="pct"/>
            <w:gridSpan w:val="2"/>
            <w:tcBorders>
              <w:top w:val="single" w:color="auto" w:sz="4" w:space="0"/>
              <w:left w:val="single" w:color="auto" w:sz="4" w:space="0"/>
              <w:bottom w:val="single" w:color="auto" w:sz="4" w:space="0"/>
              <w:right w:val="single" w:color="auto" w:sz="4" w:space="0"/>
            </w:tcBorders>
            <w:noWrap w:val="0"/>
            <w:vAlign w:val="center"/>
          </w:tcPr>
          <w:p w14:paraId="2902AB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485" w:type="pct"/>
            <w:gridSpan w:val="5"/>
            <w:tcBorders>
              <w:top w:val="single" w:color="auto" w:sz="4" w:space="0"/>
              <w:left w:val="single" w:color="auto" w:sz="4" w:space="0"/>
              <w:bottom w:val="single" w:color="auto" w:sz="4" w:space="0"/>
              <w:right w:val="single" w:color="auto" w:sz="4" w:space="0"/>
            </w:tcBorders>
            <w:noWrap w:val="0"/>
            <w:vAlign w:val="center"/>
          </w:tcPr>
          <w:p w14:paraId="79C91FF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8CC9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528" w:type="pct"/>
            <w:vMerge w:val="restart"/>
            <w:tcBorders>
              <w:top w:val="single" w:color="auto" w:sz="4" w:space="0"/>
              <w:left w:val="single" w:color="auto" w:sz="4" w:space="0"/>
              <w:bottom w:val="single" w:color="auto" w:sz="4" w:space="0"/>
              <w:right w:val="single" w:color="auto" w:sz="4" w:space="0"/>
            </w:tcBorders>
            <w:noWrap w:val="0"/>
            <w:vAlign w:val="center"/>
          </w:tcPr>
          <w:p w14:paraId="56E7201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1986" w:type="pct"/>
            <w:vMerge w:val="restart"/>
            <w:tcBorders>
              <w:top w:val="single" w:color="auto" w:sz="4" w:space="0"/>
              <w:left w:val="single" w:color="auto" w:sz="4" w:space="0"/>
              <w:bottom w:val="single" w:color="auto" w:sz="4" w:space="0"/>
              <w:right w:val="single" w:color="auto" w:sz="4" w:space="0"/>
            </w:tcBorders>
            <w:noWrap w:val="0"/>
            <w:vAlign w:val="center"/>
          </w:tcPr>
          <w:p w14:paraId="3D69585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72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383FE9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802"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2633E9B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962" w:type="pct"/>
            <w:vMerge w:val="restart"/>
            <w:tcBorders>
              <w:top w:val="single" w:color="auto" w:sz="4" w:space="0"/>
              <w:left w:val="single" w:color="auto" w:sz="4" w:space="0"/>
              <w:bottom w:val="single" w:color="auto" w:sz="4" w:space="0"/>
              <w:right w:val="single" w:color="auto" w:sz="4" w:space="0"/>
            </w:tcBorders>
            <w:noWrap w:val="0"/>
            <w:vAlign w:val="center"/>
          </w:tcPr>
          <w:p w14:paraId="138DAB6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63301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528" w:type="pct"/>
            <w:vMerge w:val="continue"/>
            <w:tcBorders>
              <w:top w:val="single" w:color="auto" w:sz="4" w:space="0"/>
              <w:left w:val="single" w:color="auto" w:sz="4" w:space="0"/>
              <w:bottom w:val="single" w:color="auto" w:sz="4" w:space="0"/>
              <w:right w:val="single" w:color="auto" w:sz="4" w:space="0"/>
            </w:tcBorders>
            <w:noWrap w:val="0"/>
            <w:vAlign w:val="center"/>
          </w:tcPr>
          <w:p w14:paraId="69164ED4">
            <w:pPr>
              <w:jc w:val="center"/>
              <w:rPr>
                <w:rFonts w:hint="eastAsia" w:ascii="宋体" w:hAnsi="宋体" w:eastAsia="宋体" w:cs="宋体"/>
                <w:i w:val="0"/>
                <w:iCs w:val="0"/>
                <w:color w:val="000000"/>
                <w:sz w:val="20"/>
                <w:szCs w:val="20"/>
                <w:highlight w:val="none"/>
                <w:u w:val="none"/>
              </w:rPr>
            </w:pPr>
          </w:p>
        </w:tc>
        <w:tc>
          <w:tcPr>
            <w:tcW w:w="1986" w:type="pct"/>
            <w:vMerge w:val="continue"/>
            <w:tcBorders>
              <w:top w:val="single" w:color="auto" w:sz="4" w:space="0"/>
              <w:left w:val="single" w:color="auto" w:sz="4" w:space="0"/>
              <w:bottom w:val="single" w:color="auto" w:sz="4" w:space="0"/>
              <w:right w:val="single" w:color="auto" w:sz="4" w:space="0"/>
            </w:tcBorders>
            <w:noWrap w:val="0"/>
            <w:vAlign w:val="center"/>
          </w:tcPr>
          <w:p w14:paraId="3411D222">
            <w:pPr>
              <w:jc w:val="center"/>
              <w:rPr>
                <w:rFonts w:hint="eastAsia" w:ascii="宋体" w:hAnsi="宋体" w:eastAsia="宋体" w:cs="宋体"/>
                <w:i w:val="0"/>
                <w:iCs w:val="0"/>
                <w:color w:val="000000"/>
                <w:sz w:val="20"/>
                <w:szCs w:val="20"/>
                <w:highlight w:val="none"/>
                <w:u w:val="none"/>
              </w:rPr>
            </w:pPr>
          </w:p>
        </w:tc>
        <w:tc>
          <w:tcPr>
            <w:tcW w:w="72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7C34B9D7">
            <w:pPr>
              <w:jc w:val="center"/>
              <w:rPr>
                <w:rFonts w:hint="eastAsia" w:ascii="宋体" w:hAnsi="宋体" w:eastAsia="宋体" w:cs="宋体"/>
                <w:i w:val="0"/>
                <w:iCs w:val="0"/>
                <w:color w:val="000000"/>
                <w:sz w:val="20"/>
                <w:szCs w:val="20"/>
                <w:highlight w:val="none"/>
                <w:u w:val="none"/>
              </w:rPr>
            </w:pPr>
          </w:p>
        </w:tc>
        <w:tc>
          <w:tcPr>
            <w:tcW w:w="802"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2E51771B">
            <w:pPr>
              <w:jc w:val="center"/>
              <w:rPr>
                <w:rFonts w:hint="eastAsia" w:ascii="宋体" w:hAnsi="宋体" w:eastAsia="宋体" w:cs="宋体"/>
                <w:i w:val="0"/>
                <w:iCs w:val="0"/>
                <w:color w:val="000000"/>
                <w:sz w:val="20"/>
                <w:szCs w:val="20"/>
                <w:highlight w:val="none"/>
                <w:u w:val="none"/>
              </w:rPr>
            </w:pPr>
          </w:p>
        </w:tc>
        <w:tc>
          <w:tcPr>
            <w:tcW w:w="962" w:type="pct"/>
            <w:vMerge w:val="continue"/>
            <w:tcBorders>
              <w:top w:val="single" w:color="auto" w:sz="4" w:space="0"/>
              <w:left w:val="single" w:color="auto" w:sz="4" w:space="0"/>
              <w:bottom w:val="single" w:color="auto" w:sz="4" w:space="0"/>
              <w:right w:val="single" w:color="auto" w:sz="4" w:space="0"/>
            </w:tcBorders>
            <w:noWrap w:val="0"/>
            <w:vAlign w:val="center"/>
          </w:tcPr>
          <w:p w14:paraId="29D89C61">
            <w:pPr>
              <w:jc w:val="center"/>
              <w:rPr>
                <w:rFonts w:hint="eastAsia" w:ascii="宋体" w:hAnsi="宋体" w:eastAsia="宋体" w:cs="宋体"/>
                <w:i w:val="0"/>
                <w:iCs w:val="0"/>
                <w:color w:val="000000"/>
                <w:sz w:val="20"/>
                <w:szCs w:val="20"/>
                <w:highlight w:val="none"/>
                <w:u w:val="none"/>
              </w:rPr>
            </w:pPr>
          </w:p>
        </w:tc>
      </w:tr>
      <w:tr w14:paraId="3B291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528" w:type="pct"/>
            <w:vMerge w:val="continue"/>
            <w:tcBorders>
              <w:top w:val="single" w:color="auto" w:sz="4" w:space="0"/>
              <w:left w:val="single" w:color="auto" w:sz="4" w:space="0"/>
              <w:bottom w:val="single" w:color="auto" w:sz="4" w:space="0"/>
              <w:right w:val="single" w:color="auto" w:sz="4" w:space="0"/>
            </w:tcBorders>
            <w:noWrap w:val="0"/>
            <w:vAlign w:val="center"/>
          </w:tcPr>
          <w:p w14:paraId="1E765AE1">
            <w:pPr>
              <w:jc w:val="center"/>
              <w:rPr>
                <w:rFonts w:hint="eastAsia" w:ascii="宋体" w:hAnsi="宋体" w:eastAsia="宋体" w:cs="宋体"/>
                <w:i w:val="0"/>
                <w:iCs w:val="0"/>
                <w:color w:val="000000"/>
                <w:sz w:val="20"/>
                <w:szCs w:val="20"/>
                <w:highlight w:val="none"/>
                <w:u w:val="none"/>
              </w:rPr>
            </w:pPr>
          </w:p>
        </w:tc>
        <w:tc>
          <w:tcPr>
            <w:tcW w:w="1986" w:type="pct"/>
            <w:vMerge w:val="continue"/>
            <w:tcBorders>
              <w:top w:val="single" w:color="auto" w:sz="4" w:space="0"/>
              <w:left w:val="single" w:color="auto" w:sz="4" w:space="0"/>
              <w:bottom w:val="single" w:color="auto" w:sz="4" w:space="0"/>
              <w:right w:val="single" w:color="auto" w:sz="4" w:space="0"/>
            </w:tcBorders>
            <w:noWrap w:val="0"/>
            <w:vAlign w:val="center"/>
          </w:tcPr>
          <w:p w14:paraId="3401A35C">
            <w:pPr>
              <w:jc w:val="center"/>
              <w:rPr>
                <w:rFonts w:hint="eastAsia" w:ascii="宋体" w:hAnsi="宋体" w:eastAsia="宋体" w:cs="宋体"/>
                <w:i w:val="0"/>
                <w:iCs w:val="0"/>
                <w:color w:val="000000"/>
                <w:sz w:val="20"/>
                <w:szCs w:val="20"/>
                <w:highlight w:val="none"/>
                <w:u w:val="none"/>
              </w:rPr>
            </w:pPr>
          </w:p>
        </w:tc>
        <w:tc>
          <w:tcPr>
            <w:tcW w:w="72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2C2B0172">
            <w:pPr>
              <w:jc w:val="center"/>
              <w:rPr>
                <w:rFonts w:hint="eastAsia" w:ascii="宋体" w:hAnsi="宋体" w:eastAsia="宋体" w:cs="宋体"/>
                <w:i w:val="0"/>
                <w:iCs w:val="0"/>
                <w:color w:val="000000"/>
                <w:sz w:val="20"/>
                <w:szCs w:val="20"/>
                <w:highlight w:val="none"/>
                <w:u w:val="none"/>
              </w:rPr>
            </w:pPr>
          </w:p>
        </w:tc>
        <w:tc>
          <w:tcPr>
            <w:tcW w:w="802"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025AB3D7">
            <w:pPr>
              <w:jc w:val="center"/>
              <w:rPr>
                <w:rFonts w:hint="eastAsia" w:ascii="宋体" w:hAnsi="宋体" w:eastAsia="宋体" w:cs="宋体"/>
                <w:i w:val="0"/>
                <w:iCs w:val="0"/>
                <w:color w:val="000000"/>
                <w:sz w:val="20"/>
                <w:szCs w:val="20"/>
                <w:highlight w:val="none"/>
                <w:u w:val="none"/>
              </w:rPr>
            </w:pPr>
          </w:p>
        </w:tc>
        <w:tc>
          <w:tcPr>
            <w:tcW w:w="962" w:type="pct"/>
            <w:vMerge w:val="continue"/>
            <w:tcBorders>
              <w:top w:val="single" w:color="auto" w:sz="4" w:space="0"/>
              <w:left w:val="single" w:color="auto" w:sz="4" w:space="0"/>
              <w:bottom w:val="single" w:color="auto" w:sz="4" w:space="0"/>
              <w:right w:val="single" w:color="auto" w:sz="4" w:space="0"/>
            </w:tcBorders>
            <w:noWrap w:val="0"/>
            <w:vAlign w:val="center"/>
          </w:tcPr>
          <w:p w14:paraId="24C73FD7">
            <w:pPr>
              <w:jc w:val="center"/>
              <w:rPr>
                <w:rFonts w:hint="eastAsia" w:ascii="宋体" w:hAnsi="宋体" w:eastAsia="宋体" w:cs="宋体"/>
                <w:i w:val="0"/>
                <w:iCs w:val="0"/>
                <w:color w:val="000000"/>
                <w:sz w:val="20"/>
                <w:szCs w:val="20"/>
                <w:highlight w:val="none"/>
                <w:u w:val="none"/>
              </w:rPr>
            </w:pPr>
          </w:p>
        </w:tc>
      </w:tr>
      <w:tr w14:paraId="76609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514" w:type="pct"/>
            <w:gridSpan w:val="2"/>
            <w:tcBorders>
              <w:top w:val="single" w:color="auto" w:sz="4" w:space="0"/>
              <w:left w:val="single" w:color="auto" w:sz="4" w:space="0"/>
              <w:bottom w:val="single" w:color="auto" w:sz="4" w:space="0"/>
              <w:right w:val="single" w:color="auto" w:sz="4" w:space="0"/>
            </w:tcBorders>
            <w:noWrap w:val="0"/>
            <w:vAlign w:val="center"/>
          </w:tcPr>
          <w:p w14:paraId="4AAFFA4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720" w:type="pct"/>
            <w:gridSpan w:val="2"/>
            <w:tcBorders>
              <w:top w:val="single" w:color="auto" w:sz="4" w:space="0"/>
              <w:left w:val="single" w:color="auto" w:sz="4" w:space="0"/>
              <w:bottom w:val="single" w:color="auto" w:sz="4" w:space="0"/>
              <w:right w:val="single" w:color="auto" w:sz="4" w:space="0"/>
            </w:tcBorders>
            <w:noWrap/>
            <w:vAlign w:val="center"/>
          </w:tcPr>
          <w:p w14:paraId="37A2DEE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646520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962" w:type="pct"/>
            <w:tcBorders>
              <w:top w:val="single" w:color="auto" w:sz="4" w:space="0"/>
              <w:left w:val="single" w:color="auto" w:sz="4" w:space="0"/>
              <w:bottom w:val="single" w:color="auto" w:sz="4" w:space="0"/>
              <w:right w:val="single" w:color="auto" w:sz="4" w:space="0"/>
            </w:tcBorders>
            <w:noWrap/>
            <w:vAlign w:val="center"/>
          </w:tcPr>
          <w:p w14:paraId="7D183E8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56477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514" w:type="pct"/>
            <w:gridSpan w:val="2"/>
            <w:tcBorders>
              <w:top w:val="single" w:color="auto" w:sz="4" w:space="0"/>
              <w:left w:val="single" w:color="auto" w:sz="4" w:space="0"/>
              <w:bottom w:val="single" w:color="auto" w:sz="4" w:space="0"/>
              <w:right w:val="single" w:color="auto" w:sz="4" w:space="0"/>
            </w:tcBorders>
            <w:noWrap w:val="0"/>
            <w:vAlign w:val="center"/>
          </w:tcPr>
          <w:p w14:paraId="6CD9A2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720" w:type="pct"/>
            <w:gridSpan w:val="2"/>
            <w:tcBorders>
              <w:top w:val="single" w:color="auto" w:sz="4" w:space="0"/>
              <w:left w:val="single" w:color="auto" w:sz="4" w:space="0"/>
              <w:bottom w:val="single" w:color="auto" w:sz="4" w:space="0"/>
              <w:right w:val="single" w:color="auto" w:sz="4" w:space="0"/>
            </w:tcBorders>
            <w:noWrap/>
            <w:vAlign w:val="center"/>
          </w:tcPr>
          <w:p w14:paraId="5F9C39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5,146.64</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36BA336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3,759.11</w:t>
            </w:r>
          </w:p>
        </w:tc>
        <w:tc>
          <w:tcPr>
            <w:tcW w:w="962" w:type="pct"/>
            <w:tcBorders>
              <w:top w:val="single" w:color="auto" w:sz="4" w:space="0"/>
              <w:left w:val="single" w:color="auto" w:sz="4" w:space="0"/>
              <w:bottom w:val="single" w:color="auto" w:sz="4" w:space="0"/>
              <w:right w:val="single" w:color="auto" w:sz="4" w:space="0"/>
            </w:tcBorders>
            <w:noWrap/>
            <w:vAlign w:val="center"/>
          </w:tcPr>
          <w:p w14:paraId="55D5CB3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1,387.53</w:t>
            </w:r>
          </w:p>
        </w:tc>
      </w:tr>
      <w:tr w14:paraId="4EE92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28" w:type="pct"/>
            <w:tcBorders>
              <w:top w:val="single" w:color="auto" w:sz="4" w:space="0"/>
              <w:left w:val="single" w:color="auto" w:sz="4" w:space="0"/>
              <w:bottom w:val="single" w:color="auto" w:sz="4" w:space="0"/>
              <w:right w:val="single" w:color="auto" w:sz="4" w:space="0"/>
            </w:tcBorders>
            <w:noWrap/>
            <w:vAlign w:val="center"/>
          </w:tcPr>
          <w:p w14:paraId="25C0BBA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1986" w:type="pct"/>
            <w:tcBorders>
              <w:top w:val="single" w:color="auto" w:sz="4" w:space="0"/>
              <w:left w:val="single" w:color="auto" w:sz="4" w:space="0"/>
              <w:bottom w:val="single" w:color="auto" w:sz="4" w:space="0"/>
              <w:right w:val="single" w:color="auto" w:sz="4" w:space="0"/>
            </w:tcBorders>
            <w:noWrap/>
            <w:vAlign w:val="center"/>
          </w:tcPr>
          <w:p w14:paraId="75A9A17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720" w:type="pct"/>
            <w:gridSpan w:val="2"/>
            <w:tcBorders>
              <w:top w:val="single" w:color="auto" w:sz="4" w:space="0"/>
              <w:left w:val="single" w:color="auto" w:sz="4" w:space="0"/>
              <w:bottom w:val="single" w:color="auto" w:sz="4" w:space="0"/>
              <w:right w:val="single" w:color="auto" w:sz="4" w:space="0"/>
            </w:tcBorders>
            <w:noWrap/>
            <w:vAlign w:val="center"/>
          </w:tcPr>
          <w:p w14:paraId="2566AC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4,945.37</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415C38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3,557.84</w:t>
            </w:r>
          </w:p>
        </w:tc>
        <w:tc>
          <w:tcPr>
            <w:tcW w:w="962" w:type="pct"/>
            <w:tcBorders>
              <w:top w:val="single" w:color="auto" w:sz="4" w:space="0"/>
              <w:left w:val="single" w:color="auto" w:sz="4" w:space="0"/>
              <w:bottom w:val="single" w:color="auto" w:sz="4" w:space="0"/>
              <w:right w:val="single" w:color="auto" w:sz="4" w:space="0"/>
            </w:tcBorders>
            <w:noWrap/>
            <w:vAlign w:val="center"/>
          </w:tcPr>
          <w:p w14:paraId="26F9AB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1,387.53</w:t>
            </w:r>
          </w:p>
        </w:tc>
      </w:tr>
      <w:tr w14:paraId="5C8EF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28" w:type="pct"/>
            <w:tcBorders>
              <w:top w:val="single" w:color="auto" w:sz="4" w:space="0"/>
              <w:left w:val="single" w:color="auto" w:sz="4" w:space="0"/>
              <w:bottom w:val="single" w:color="auto" w:sz="4" w:space="0"/>
              <w:right w:val="single" w:color="auto" w:sz="4" w:space="0"/>
            </w:tcBorders>
            <w:noWrap/>
            <w:vAlign w:val="center"/>
          </w:tcPr>
          <w:p w14:paraId="54BF443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20503</w:t>
            </w:r>
          </w:p>
        </w:tc>
        <w:tc>
          <w:tcPr>
            <w:tcW w:w="1986" w:type="pct"/>
            <w:tcBorders>
              <w:top w:val="single" w:color="auto" w:sz="4" w:space="0"/>
              <w:left w:val="single" w:color="auto" w:sz="4" w:space="0"/>
              <w:bottom w:val="single" w:color="auto" w:sz="4" w:space="0"/>
              <w:right w:val="single" w:color="auto" w:sz="4" w:space="0"/>
            </w:tcBorders>
            <w:noWrap/>
            <w:vAlign w:val="center"/>
          </w:tcPr>
          <w:p w14:paraId="2D9F5B7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职业教育</w:t>
            </w:r>
          </w:p>
        </w:tc>
        <w:tc>
          <w:tcPr>
            <w:tcW w:w="720" w:type="pct"/>
            <w:gridSpan w:val="2"/>
            <w:tcBorders>
              <w:top w:val="single" w:color="auto" w:sz="4" w:space="0"/>
              <w:left w:val="single" w:color="auto" w:sz="4" w:space="0"/>
              <w:bottom w:val="single" w:color="auto" w:sz="4" w:space="0"/>
              <w:right w:val="single" w:color="auto" w:sz="4" w:space="0"/>
            </w:tcBorders>
            <w:noWrap/>
            <w:vAlign w:val="center"/>
          </w:tcPr>
          <w:p w14:paraId="11F36A4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4,945.37</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62E180B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3,557.84</w:t>
            </w:r>
          </w:p>
        </w:tc>
        <w:tc>
          <w:tcPr>
            <w:tcW w:w="962" w:type="pct"/>
            <w:tcBorders>
              <w:top w:val="single" w:color="auto" w:sz="4" w:space="0"/>
              <w:left w:val="single" w:color="auto" w:sz="4" w:space="0"/>
              <w:bottom w:val="single" w:color="auto" w:sz="4" w:space="0"/>
              <w:right w:val="single" w:color="auto" w:sz="4" w:space="0"/>
            </w:tcBorders>
            <w:noWrap/>
            <w:vAlign w:val="center"/>
          </w:tcPr>
          <w:p w14:paraId="63AF14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1,387.53</w:t>
            </w:r>
          </w:p>
        </w:tc>
      </w:tr>
      <w:tr w14:paraId="6A9AF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28" w:type="pct"/>
            <w:tcBorders>
              <w:top w:val="single" w:color="auto" w:sz="4" w:space="0"/>
              <w:left w:val="single" w:color="auto" w:sz="4" w:space="0"/>
              <w:bottom w:val="single" w:color="auto" w:sz="4" w:space="0"/>
              <w:right w:val="single" w:color="auto" w:sz="4" w:space="0"/>
            </w:tcBorders>
            <w:noWrap/>
            <w:vAlign w:val="center"/>
          </w:tcPr>
          <w:p w14:paraId="253DF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2050302</w:t>
            </w:r>
          </w:p>
        </w:tc>
        <w:tc>
          <w:tcPr>
            <w:tcW w:w="1986" w:type="pct"/>
            <w:tcBorders>
              <w:top w:val="single" w:color="auto" w:sz="4" w:space="0"/>
              <w:left w:val="single" w:color="auto" w:sz="4" w:space="0"/>
              <w:bottom w:val="single" w:color="auto" w:sz="4" w:space="0"/>
              <w:right w:val="single" w:color="auto" w:sz="4" w:space="0"/>
            </w:tcBorders>
            <w:noWrap/>
            <w:vAlign w:val="center"/>
          </w:tcPr>
          <w:p w14:paraId="32AC191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中等职业教育</w:t>
            </w:r>
          </w:p>
        </w:tc>
        <w:tc>
          <w:tcPr>
            <w:tcW w:w="720" w:type="pct"/>
            <w:gridSpan w:val="2"/>
            <w:tcBorders>
              <w:top w:val="single" w:color="auto" w:sz="4" w:space="0"/>
              <w:left w:val="single" w:color="auto" w:sz="4" w:space="0"/>
              <w:bottom w:val="single" w:color="auto" w:sz="4" w:space="0"/>
              <w:right w:val="single" w:color="auto" w:sz="4" w:space="0"/>
            </w:tcBorders>
            <w:noWrap/>
            <w:vAlign w:val="center"/>
          </w:tcPr>
          <w:p w14:paraId="5344AFE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0.55</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3BCFD83A">
            <w:pPr>
              <w:jc w:val="right"/>
              <w:rPr>
                <w:rFonts w:hint="default" w:ascii="Times New Roman" w:hAnsi="Times New Roman" w:eastAsia="宋体" w:cs="Times New Roman"/>
                <w:i w:val="0"/>
                <w:iCs w:val="0"/>
                <w:color w:val="000000"/>
                <w:sz w:val="20"/>
                <w:szCs w:val="20"/>
                <w:highlight w:val="none"/>
                <w:u w:val="none"/>
              </w:rPr>
            </w:pPr>
          </w:p>
        </w:tc>
        <w:tc>
          <w:tcPr>
            <w:tcW w:w="962" w:type="pct"/>
            <w:tcBorders>
              <w:top w:val="single" w:color="auto" w:sz="4" w:space="0"/>
              <w:left w:val="single" w:color="auto" w:sz="4" w:space="0"/>
              <w:bottom w:val="single" w:color="auto" w:sz="4" w:space="0"/>
              <w:right w:val="single" w:color="auto" w:sz="4" w:space="0"/>
            </w:tcBorders>
            <w:noWrap/>
            <w:vAlign w:val="center"/>
          </w:tcPr>
          <w:p w14:paraId="7003F5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0.55</w:t>
            </w:r>
          </w:p>
        </w:tc>
      </w:tr>
      <w:tr w14:paraId="1C6B2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28" w:type="pct"/>
            <w:tcBorders>
              <w:top w:val="single" w:color="auto" w:sz="4" w:space="0"/>
              <w:left w:val="single" w:color="auto" w:sz="4" w:space="0"/>
              <w:bottom w:val="single" w:color="auto" w:sz="4" w:space="0"/>
              <w:right w:val="single" w:color="auto" w:sz="4" w:space="0"/>
            </w:tcBorders>
            <w:noWrap/>
            <w:vAlign w:val="center"/>
          </w:tcPr>
          <w:p w14:paraId="07143CF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2050305</w:t>
            </w:r>
          </w:p>
        </w:tc>
        <w:tc>
          <w:tcPr>
            <w:tcW w:w="1986" w:type="pct"/>
            <w:tcBorders>
              <w:top w:val="single" w:color="auto" w:sz="4" w:space="0"/>
              <w:left w:val="single" w:color="auto" w:sz="4" w:space="0"/>
              <w:bottom w:val="single" w:color="auto" w:sz="4" w:space="0"/>
              <w:right w:val="single" w:color="auto" w:sz="4" w:space="0"/>
            </w:tcBorders>
            <w:noWrap/>
            <w:vAlign w:val="center"/>
          </w:tcPr>
          <w:p w14:paraId="55CF595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高等职业教育</w:t>
            </w:r>
          </w:p>
        </w:tc>
        <w:tc>
          <w:tcPr>
            <w:tcW w:w="720" w:type="pct"/>
            <w:gridSpan w:val="2"/>
            <w:tcBorders>
              <w:top w:val="single" w:color="auto" w:sz="4" w:space="0"/>
              <w:left w:val="single" w:color="auto" w:sz="4" w:space="0"/>
              <w:bottom w:val="single" w:color="auto" w:sz="4" w:space="0"/>
              <w:right w:val="single" w:color="auto" w:sz="4" w:space="0"/>
            </w:tcBorders>
            <w:noWrap/>
            <w:vAlign w:val="center"/>
          </w:tcPr>
          <w:p w14:paraId="575B0A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4,944.82</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650928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3,557.84</w:t>
            </w:r>
          </w:p>
        </w:tc>
        <w:tc>
          <w:tcPr>
            <w:tcW w:w="962" w:type="pct"/>
            <w:tcBorders>
              <w:top w:val="single" w:color="auto" w:sz="4" w:space="0"/>
              <w:left w:val="single" w:color="auto" w:sz="4" w:space="0"/>
              <w:bottom w:val="single" w:color="auto" w:sz="4" w:space="0"/>
              <w:right w:val="single" w:color="auto" w:sz="4" w:space="0"/>
            </w:tcBorders>
            <w:noWrap/>
            <w:vAlign w:val="center"/>
          </w:tcPr>
          <w:p w14:paraId="1A743B6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1,386.98</w:t>
            </w:r>
          </w:p>
        </w:tc>
      </w:tr>
      <w:tr w14:paraId="295D8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28" w:type="pct"/>
            <w:tcBorders>
              <w:top w:val="single" w:color="auto" w:sz="4" w:space="0"/>
              <w:left w:val="single" w:color="auto" w:sz="4" w:space="0"/>
              <w:bottom w:val="single" w:color="auto" w:sz="4" w:space="0"/>
              <w:right w:val="single" w:color="auto" w:sz="4" w:space="0"/>
            </w:tcBorders>
            <w:noWrap/>
            <w:vAlign w:val="center"/>
          </w:tcPr>
          <w:p w14:paraId="7EF583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986" w:type="pct"/>
            <w:tcBorders>
              <w:top w:val="single" w:color="auto" w:sz="4" w:space="0"/>
              <w:left w:val="single" w:color="auto" w:sz="4" w:space="0"/>
              <w:bottom w:val="single" w:color="auto" w:sz="4" w:space="0"/>
              <w:right w:val="single" w:color="auto" w:sz="4" w:space="0"/>
            </w:tcBorders>
            <w:noWrap/>
            <w:vAlign w:val="center"/>
          </w:tcPr>
          <w:p w14:paraId="2A9EC67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720" w:type="pct"/>
            <w:gridSpan w:val="2"/>
            <w:tcBorders>
              <w:top w:val="single" w:color="auto" w:sz="4" w:space="0"/>
              <w:left w:val="single" w:color="auto" w:sz="4" w:space="0"/>
              <w:bottom w:val="single" w:color="auto" w:sz="4" w:space="0"/>
              <w:right w:val="single" w:color="auto" w:sz="4" w:space="0"/>
            </w:tcBorders>
            <w:noWrap/>
            <w:vAlign w:val="center"/>
          </w:tcPr>
          <w:p w14:paraId="7BD2488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118.71</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2BB9AF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118.71</w:t>
            </w:r>
          </w:p>
        </w:tc>
        <w:tc>
          <w:tcPr>
            <w:tcW w:w="962" w:type="pct"/>
            <w:tcBorders>
              <w:top w:val="single" w:color="auto" w:sz="4" w:space="0"/>
              <w:left w:val="single" w:color="auto" w:sz="4" w:space="0"/>
              <w:bottom w:val="single" w:color="auto" w:sz="4" w:space="0"/>
              <w:right w:val="single" w:color="auto" w:sz="4" w:space="0"/>
            </w:tcBorders>
            <w:noWrap/>
            <w:vAlign w:val="center"/>
          </w:tcPr>
          <w:p w14:paraId="01735513">
            <w:pPr>
              <w:jc w:val="right"/>
              <w:rPr>
                <w:rFonts w:hint="default" w:ascii="Times New Roman" w:hAnsi="Times New Roman" w:eastAsia="宋体" w:cs="Times New Roman"/>
                <w:i w:val="0"/>
                <w:iCs w:val="0"/>
                <w:color w:val="000000"/>
                <w:sz w:val="20"/>
                <w:szCs w:val="20"/>
                <w:highlight w:val="none"/>
                <w:u w:val="none"/>
              </w:rPr>
            </w:pPr>
          </w:p>
        </w:tc>
      </w:tr>
      <w:tr w14:paraId="7BA73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28" w:type="pct"/>
            <w:tcBorders>
              <w:top w:val="single" w:color="auto" w:sz="4" w:space="0"/>
              <w:left w:val="single" w:color="auto" w:sz="4" w:space="0"/>
              <w:bottom w:val="single" w:color="auto" w:sz="4" w:space="0"/>
              <w:right w:val="single" w:color="auto" w:sz="4" w:space="0"/>
            </w:tcBorders>
            <w:noWrap/>
            <w:vAlign w:val="center"/>
          </w:tcPr>
          <w:p w14:paraId="7C1AE80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986" w:type="pct"/>
            <w:tcBorders>
              <w:top w:val="single" w:color="auto" w:sz="4" w:space="0"/>
              <w:left w:val="single" w:color="auto" w:sz="4" w:space="0"/>
              <w:bottom w:val="single" w:color="auto" w:sz="4" w:space="0"/>
              <w:right w:val="single" w:color="auto" w:sz="4" w:space="0"/>
            </w:tcBorders>
            <w:noWrap/>
            <w:vAlign w:val="center"/>
          </w:tcPr>
          <w:p w14:paraId="779C973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720" w:type="pct"/>
            <w:gridSpan w:val="2"/>
            <w:tcBorders>
              <w:top w:val="single" w:color="auto" w:sz="4" w:space="0"/>
              <w:left w:val="single" w:color="auto" w:sz="4" w:space="0"/>
              <w:bottom w:val="single" w:color="auto" w:sz="4" w:space="0"/>
              <w:right w:val="single" w:color="auto" w:sz="4" w:space="0"/>
            </w:tcBorders>
            <w:noWrap/>
            <w:vAlign w:val="center"/>
          </w:tcPr>
          <w:p w14:paraId="4C8B30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112.09</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2EB075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112.09</w:t>
            </w:r>
          </w:p>
        </w:tc>
        <w:tc>
          <w:tcPr>
            <w:tcW w:w="962" w:type="pct"/>
            <w:tcBorders>
              <w:top w:val="single" w:color="auto" w:sz="4" w:space="0"/>
              <w:left w:val="single" w:color="auto" w:sz="4" w:space="0"/>
              <w:bottom w:val="single" w:color="auto" w:sz="4" w:space="0"/>
              <w:right w:val="single" w:color="auto" w:sz="4" w:space="0"/>
            </w:tcBorders>
            <w:noWrap/>
            <w:vAlign w:val="center"/>
          </w:tcPr>
          <w:p w14:paraId="667002CD">
            <w:pPr>
              <w:jc w:val="right"/>
              <w:rPr>
                <w:rFonts w:hint="default" w:ascii="Times New Roman" w:hAnsi="Times New Roman" w:eastAsia="宋体" w:cs="Times New Roman"/>
                <w:i w:val="0"/>
                <w:iCs w:val="0"/>
                <w:color w:val="000000"/>
                <w:sz w:val="20"/>
                <w:szCs w:val="20"/>
                <w:highlight w:val="none"/>
                <w:u w:val="none"/>
              </w:rPr>
            </w:pPr>
          </w:p>
        </w:tc>
      </w:tr>
      <w:tr w14:paraId="3CE8F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28" w:type="pct"/>
            <w:tcBorders>
              <w:top w:val="single" w:color="auto" w:sz="4" w:space="0"/>
              <w:left w:val="single" w:color="auto" w:sz="4" w:space="0"/>
              <w:bottom w:val="single" w:color="auto" w:sz="4" w:space="0"/>
              <w:right w:val="single" w:color="auto" w:sz="4" w:space="0"/>
            </w:tcBorders>
            <w:noWrap/>
            <w:vAlign w:val="center"/>
          </w:tcPr>
          <w:p w14:paraId="0F1731B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1986" w:type="pct"/>
            <w:tcBorders>
              <w:top w:val="single" w:color="auto" w:sz="4" w:space="0"/>
              <w:left w:val="single" w:color="auto" w:sz="4" w:space="0"/>
              <w:bottom w:val="single" w:color="auto" w:sz="4" w:space="0"/>
              <w:right w:val="single" w:color="auto" w:sz="4" w:space="0"/>
            </w:tcBorders>
            <w:noWrap/>
            <w:vAlign w:val="center"/>
          </w:tcPr>
          <w:p w14:paraId="6A08460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720" w:type="pct"/>
            <w:gridSpan w:val="2"/>
            <w:tcBorders>
              <w:top w:val="single" w:color="auto" w:sz="4" w:space="0"/>
              <w:left w:val="single" w:color="auto" w:sz="4" w:space="0"/>
              <w:bottom w:val="single" w:color="auto" w:sz="4" w:space="0"/>
              <w:right w:val="single" w:color="auto" w:sz="4" w:space="0"/>
            </w:tcBorders>
            <w:noWrap/>
            <w:vAlign w:val="center"/>
          </w:tcPr>
          <w:p w14:paraId="375F1E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79.11</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00DDDE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79.11</w:t>
            </w:r>
          </w:p>
        </w:tc>
        <w:tc>
          <w:tcPr>
            <w:tcW w:w="962" w:type="pct"/>
            <w:tcBorders>
              <w:top w:val="single" w:color="auto" w:sz="4" w:space="0"/>
              <w:left w:val="single" w:color="auto" w:sz="4" w:space="0"/>
              <w:bottom w:val="single" w:color="auto" w:sz="4" w:space="0"/>
              <w:right w:val="single" w:color="auto" w:sz="4" w:space="0"/>
            </w:tcBorders>
            <w:noWrap/>
            <w:vAlign w:val="center"/>
          </w:tcPr>
          <w:p w14:paraId="32E128DF">
            <w:pPr>
              <w:jc w:val="right"/>
              <w:rPr>
                <w:rFonts w:hint="default" w:ascii="Times New Roman" w:hAnsi="Times New Roman" w:eastAsia="宋体" w:cs="Times New Roman"/>
                <w:i w:val="0"/>
                <w:iCs w:val="0"/>
                <w:color w:val="000000"/>
                <w:sz w:val="20"/>
                <w:szCs w:val="20"/>
                <w:highlight w:val="none"/>
                <w:u w:val="none"/>
              </w:rPr>
            </w:pPr>
          </w:p>
        </w:tc>
      </w:tr>
      <w:tr w14:paraId="531D8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28" w:type="pct"/>
            <w:tcBorders>
              <w:top w:val="single" w:color="auto" w:sz="4" w:space="0"/>
              <w:left w:val="single" w:color="auto" w:sz="4" w:space="0"/>
              <w:bottom w:val="single" w:color="auto" w:sz="4" w:space="0"/>
              <w:right w:val="single" w:color="auto" w:sz="4" w:space="0"/>
            </w:tcBorders>
            <w:noWrap/>
            <w:vAlign w:val="center"/>
          </w:tcPr>
          <w:p w14:paraId="44DF51D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986" w:type="pct"/>
            <w:tcBorders>
              <w:top w:val="single" w:color="auto" w:sz="4" w:space="0"/>
              <w:left w:val="single" w:color="auto" w:sz="4" w:space="0"/>
              <w:bottom w:val="single" w:color="auto" w:sz="4" w:space="0"/>
              <w:right w:val="single" w:color="auto" w:sz="4" w:space="0"/>
            </w:tcBorders>
            <w:noWrap/>
            <w:vAlign w:val="center"/>
          </w:tcPr>
          <w:p w14:paraId="33EA05C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720" w:type="pct"/>
            <w:gridSpan w:val="2"/>
            <w:tcBorders>
              <w:top w:val="single" w:color="auto" w:sz="4" w:space="0"/>
              <w:left w:val="single" w:color="auto" w:sz="4" w:space="0"/>
              <w:bottom w:val="single" w:color="auto" w:sz="4" w:space="0"/>
              <w:right w:val="single" w:color="auto" w:sz="4" w:space="0"/>
            </w:tcBorders>
            <w:noWrap/>
            <w:vAlign w:val="center"/>
          </w:tcPr>
          <w:p w14:paraId="51755C1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27.49</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772CE8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27.49</w:t>
            </w:r>
          </w:p>
        </w:tc>
        <w:tc>
          <w:tcPr>
            <w:tcW w:w="962" w:type="pct"/>
            <w:tcBorders>
              <w:top w:val="single" w:color="auto" w:sz="4" w:space="0"/>
              <w:left w:val="single" w:color="auto" w:sz="4" w:space="0"/>
              <w:bottom w:val="single" w:color="auto" w:sz="4" w:space="0"/>
              <w:right w:val="single" w:color="auto" w:sz="4" w:space="0"/>
            </w:tcBorders>
            <w:noWrap/>
            <w:vAlign w:val="center"/>
          </w:tcPr>
          <w:p w14:paraId="7D1C0F31">
            <w:pPr>
              <w:jc w:val="right"/>
              <w:rPr>
                <w:rFonts w:hint="default" w:ascii="Times New Roman" w:hAnsi="Times New Roman" w:eastAsia="宋体" w:cs="Times New Roman"/>
                <w:i w:val="0"/>
                <w:iCs w:val="0"/>
                <w:color w:val="000000"/>
                <w:sz w:val="20"/>
                <w:szCs w:val="20"/>
                <w:highlight w:val="none"/>
                <w:u w:val="none"/>
              </w:rPr>
            </w:pPr>
          </w:p>
        </w:tc>
      </w:tr>
      <w:tr w14:paraId="049C9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28" w:type="pct"/>
            <w:tcBorders>
              <w:top w:val="single" w:color="auto" w:sz="4" w:space="0"/>
              <w:left w:val="single" w:color="auto" w:sz="4" w:space="0"/>
              <w:bottom w:val="single" w:color="auto" w:sz="4" w:space="0"/>
              <w:right w:val="single" w:color="auto" w:sz="4" w:space="0"/>
            </w:tcBorders>
            <w:noWrap/>
            <w:vAlign w:val="center"/>
          </w:tcPr>
          <w:p w14:paraId="1A9115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1986" w:type="pct"/>
            <w:tcBorders>
              <w:top w:val="single" w:color="auto" w:sz="4" w:space="0"/>
              <w:left w:val="single" w:color="auto" w:sz="4" w:space="0"/>
              <w:bottom w:val="single" w:color="auto" w:sz="4" w:space="0"/>
              <w:right w:val="single" w:color="auto" w:sz="4" w:space="0"/>
            </w:tcBorders>
            <w:noWrap/>
            <w:vAlign w:val="center"/>
          </w:tcPr>
          <w:p w14:paraId="496913A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720" w:type="pct"/>
            <w:gridSpan w:val="2"/>
            <w:tcBorders>
              <w:top w:val="single" w:color="auto" w:sz="4" w:space="0"/>
              <w:left w:val="single" w:color="auto" w:sz="4" w:space="0"/>
              <w:bottom w:val="single" w:color="auto" w:sz="4" w:space="0"/>
              <w:right w:val="single" w:color="auto" w:sz="4" w:space="0"/>
            </w:tcBorders>
            <w:noWrap/>
            <w:vAlign w:val="center"/>
          </w:tcPr>
          <w:p w14:paraId="64E1CB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5.48</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561898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5.48</w:t>
            </w:r>
          </w:p>
        </w:tc>
        <w:tc>
          <w:tcPr>
            <w:tcW w:w="962" w:type="pct"/>
            <w:tcBorders>
              <w:top w:val="single" w:color="auto" w:sz="4" w:space="0"/>
              <w:left w:val="single" w:color="auto" w:sz="4" w:space="0"/>
              <w:bottom w:val="single" w:color="auto" w:sz="4" w:space="0"/>
              <w:right w:val="single" w:color="auto" w:sz="4" w:space="0"/>
            </w:tcBorders>
            <w:noWrap/>
            <w:vAlign w:val="center"/>
          </w:tcPr>
          <w:p w14:paraId="69D4196F">
            <w:pPr>
              <w:jc w:val="right"/>
              <w:rPr>
                <w:rFonts w:hint="default" w:ascii="Times New Roman" w:hAnsi="Times New Roman" w:eastAsia="宋体" w:cs="Times New Roman"/>
                <w:i w:val="0"/>
                <w:iCs w:val="0"/>
                <w:color w:val="000000"/>
                <w:sz w:val="20"/>
                <w:szCs w:val="20"/>
                <w:highlight w:val="none"/>
                <w:u w:val="none"/>
              </w:rPr>
            </w:pPr>
          </w:p>
        </w:tc>
      </w:tr>
      <w:tr w14:paraId="5CBCB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28" w:type="pct"/>
            <w:tcBorders>
              <w:top w:val="single" w:color="auto" w:sz="4" w:space="0"/>
              <w:left w:val="single" w:color="auto" w:sz="4" w:space="0"/>
              <w:bottom w:val="single" w:color="auto" w:sz="4" w:space="0"/>
              <w:right w:val="single" w:color="auto" w:sz="4" w:space="0"/>
            </w:tcBorders>
            <w:noWrap/>
            <w:vAlign w:val="center"/>
          </w:tcPr>
          <w:p w14:paraId="6E543FA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w:t>
            </w:r>
          </w:p>
        </w:tc>
        <w:tc>
          <w:tcPr>
            <w:tcW w:w="1986" w:type="pct"/>
            <w:tcBorders>
              <w:top w:val="single" w:color="auto" w:sz="4" w:space="0"/>
              <w:left w:val="single" w:color="auto" w:sz="4" w:space="0"/>
              <w:bottom w:val="single" w:color="auto" w:sz="4" w:space="0"/>
              <w:right w:val="single" w:color="auto" w:sz="4" w:space="0"/>
            </w:tcBorders>
            <w:noWrap/>
            <w:vAlign w:val="center"/>
          </w:tcPr>
          <w:p w14:paraId="2182FB6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抚恤</w:t>
            </w:r>
          </w:p>
        </w:tc>
        <w:tc>
          <w:tcPr>
            <w:tcW w:w="720" w:type="pct"/>
            <w:gridSpan w:val="2"/>
            <w:tcBorders>
              <w:top w:val="single" w:color="auto" w:sz="4" w:space="0"/>
              <w:left w:val="single" w:color="auto" w:sz="4" w:space="0"/>
              <w:bottom w:val="single" w:color="auto" w:sz="4" w:space="0"/>
              <w:right w:val="single" w:color="auto" w:sz="4" w:space="0"/>
            </w:tcBorders>
            <w:noWrap/>
            <w:vAlign w:val="center"/>
          </w:tcPr>
          <w:p w14:paraId="1267167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6.62</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7E6EED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6.62</w:t>
            </w:r>
          </w:p>
        </w:tc>
        <w:tc>
          <w:tcPr>
            <w:tcW w:w="962" w:type="pct"/>
            <w:tcBorders>
              <w:top w:val="single" w:color="auto" w:sz="4" w:space="0"/>
              <w:left w:val="single" w:color="auto" w:sz="4" w:space="0"/>
              <w:bottom w:val="single" w:color="auto" w:sz="4" w:space="0"/>
              <w:right w:val="single" w:color="auto" w:sz="4" w:space="0"/>
            </w:tcBorders>
            <w:noWrap/>
            <w:vAlign w:val="center"/>
          </w:tcPr>
          <w:p w14:paraId="0AA0057C">
            <w:pPr>
              <w:jc w:val="right"/>
              <w:rPr>
                <w:rFonts w:hint="default" w:ascii="Times New Roman" w:hAnsi="Times New Roman" w:eastAsia="宋体" w:cs="Times New Roman"/>
                <w:i w:val="0"/>
                <w:iCs w:val="0"/>
                <w:color w:val="000000"/>
                <w:sz w:val="20"/>
                <w:szCs w:val="20"/>
                <w:highlight w:val="none"/>
                <w:u w:val="none"/>
              </w:rPr>
            </w:pPr>
          </w:p>
        </w:tc>
      </w:tr>
      <w:tr w14:paraId="1DDE2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28" w:type="pct"/>
            <w:tcBorders>
              <w:top w:val="single" w:color="auto" w:sz="4" w:space="0"/>
              <w:left w:val="single" w:color="auto" w:sz="4" w:space="0"/>
              <w:bottom w:val="single" w:color="auto" w:sz="4" w:space="0"/>
              <w:right w:val="single" w:color="auto" w:sz="4" w:space="0"/>
            </w:tcBorders>
            <w:noWrap/>
            <w:vAlign w:val="center"/>
          </w:tcPr>
          <w:p w14:paraId="5696071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2080801</w:t>
            </w:r>
          </w:p>
        </w:tc>
        <w:tc>
          <w:tcPr>
            <w:tcW w:w="1986" w:type="pct"/>
            <w:tcBorders>
              <w:top w:val="single" w:color="auto" w:sz="4" w:space="0"/>
              <w:left w:val="single" w:color="auto" w:sz="4" w:space="0"/>
              <w:bottom w:val="single" w:color="auto" w:sz="4" w:space="0"/>
              <w:right w:val="single" w:color="auto" w:sz="4" w:space="0"/>
            </w:tcBorders>
            <w:noWrap/>
            <w:vAlign w:val="center"/>
          </w:tcPr>
          <w:p w14:paraId="483C9EA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死亡抚恤</w:t>
            </w:r>
          </w:p>
        </w:tc>
        <w:tc>
          <w:tcPr>
            <w:tcW w:w="720" w:type="pct"/>
            <w:gridSpan w:val="2"/>
            <w:tcBorders>
              <w:top w:val="single" w:color="auto" w:sz="4" w:space="0"/>
              <w:left w:val="single" w:color="auto" w:sz="4" w:space="0"/>
              <w:bottom w:val="single" w:color="auto" w:sz="4" w:space="0"/>
              <w:right w:val="single" w:color="auto" w:sz="4" w:space="0"/>
            </w:tcBorders>
            <w:noWrap/>
            <w:vAlign w:val="center"/>
          </w:tcPr>
          <w:p w14:paraId="5CA78F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6.62</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0133C1B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6.62</w:t>
            </w:r>
          </w:p>
        </w:tc>
        <w:tc>
          <w:tcPr>
            <w:tcW w:w="962" w:type="pct"/>
            <w:tcBorders>
              <w:top w:val="single" w:color="auto" w:sz="4" w:space="0"/>
              <w:left w:val="single" w:color="auto" w:sz="4" w:space="0"/>
              <w:bottom w:val="single" w:color="auto" w:sz="4" w:space="0"/>
              <w:right w:val="single" w:color="auto" w:sz="4" w:space="0"/>
            </w:tcBorders>
            <w:noWrap/>
            <w:vAlign w:val="center"/>
          </w:tcPr>
          <w:p w14:paraId="14B49B71">
            <w:pPr>
              <w:jc w:val="right"/>
              <w:rPr>
                <w:rFonts w:hint="default" w:ascii="Times New Roman" w:hAnsi="Times New Roman" w:eastAsia="宋体" w:cs="Times New Roman"/>
                <w:i w:val="0"/>
                <w:iCs w:val="0"/>
                <w:color w:val="000000"/>
                <w:sz w:val="20"/>
                <w:szCs w:val="20"/>
                <w:highlight w:val="none"/>
                <w:u w:val="none"/>
              </w:rPr>
            </w:pPr>
          </w:p>
        </w:tc>
      </w:tr>
      <w:tr w14:paraId="2A7E2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28" w:type="pct"/>
            <w:tcBorders>
              <w:top w:val="single" w:color="auto" w:sz="4" w:space="0"/>
              <w:left w:val="single" w:color="auto" w:sz="4" w:space="0"/>
              <w:bottom w:val="single" w:color="auto" w:sz="4" w:space="0"/>
              <w:right w:val="single" w:color="auto" w:sz="4" w:space="0"/>
            </w:tcBorders>
            <w:noWrap/>
            <w:vAlign w:val="center"/>
          </w:tcPr>
          <w:p w14:paraId="2243628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986" w:type="pct"/>
            <w:tcBorders>
              <w:top w:val="single" w:color="auto" w:sz="4" w:space="0"/>
              <w:left w:val="single" w:color="auto" w:sz="4" w:space="0"/>
              <w:bottom w:val="single" w:color="auto" w:sz="4" w:space="0"/>
              <w:right w:val="single" w:color="auto" w:sz="4" w:space="0"/>
            </w:tcBorders>
            <w:noWrap/>
            <w:vAlign w:val="center"/>
          </w:tcPr>
          <w:p w14:paraId="4B61B80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720" w:type="pct"/>
            <w:gridSpan w:val="2"/>
            <w:tcBorders>
              <w:top w:val="single" w:color="auto" w:sz="4" w:space="0"/>
              <w:left w:val="single" w:color="auto" w:sz="4" w:space="0"/>
              <w:bottom w:val="single" w:color="auto" w:sz="4" w:space="0"/>
              <w:right w:val="single" w:color="auto" w:sz="4" w:space="0"/>
            </w:tcBorders>
            <w:noWrap/>
            <w:vAlign w:val="center"/>
          </w:tcPr>
          <w:p w14:paraId="467AE4F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82.56</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611A617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82.56</w:t>
            </w:r>
          </w:p>
        </w:tc>
        <w:tc>
          <w:tcPr>
            <w:tcW w:w="962" w:type="pct"/>
            <w:tcBorders>
              <w:top w:val="single" w:color="auto" w:sz="4" w:space="0"/>
              <w:left w:val="single" w:color="auto" w:sz="4" w:space="0"/>
              <w:bottom w:val="single" w:color="auto" w:sz="4" w:space="0"/>
              <w:right w:val="single" w:color="auto" w:sz="4" w:space="0"/>
            </w:tcBorders>
            <w:noWrap/>
            <w:vAlign w:val="center"/>
          </w:tcPr>
          <w:p w14:paraId="173EC778">
            <w:pPr>
              <w:jc w:val="right"/>
              <w:rPr>
                <w:rFonts w:hint="default" w:ascii="Times New Roman" w:hAnsi="Times New Roman" w:eastAsia="宋体" w:cs="Times New Roman"/>
                <w:i w:val="0"/>
                <w:iCs w:val="0"/>
                <w:color w:val="000000"/>
                <w:sz w:val="20"/>
                <w:szCs w:val="20"/>
                <w:highlight w:val="none"/>
                <w:u w:val="none"/>
              </w:rPr>
            </w:pPr>
          </w:p>
        </w:tc>
      </w:tr>
      <w:tr w14:paraId="066A5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28" w:type="pct"/>
            <w:tcBorders>
              <w:top w:val="single" w:color="auto" w:sz="4" w:space="0"/>
              <w:left w:val="single" w:color="auto" w:sz="4" w:space="0"/>
              <w:bottom w:val="single" w:color="auto" w:sz="4" w:space="0"/>
              <w:right w:val="single" w:color="auto" w:sz="4" w:space="0"/>
            </w:tcBorders>
            <w:noWrap/>
            <w:vAlign w:val="center"/>
          </w:tcPr>
          <w:p w14:paraId="2AF93E6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986" w:type="pct"/>
            <w:tcBorders>
              <w:top w:val="single" w:color="auto" w:sz="4" w:space="0"/>
              <w:left w:val="single" w:color="auto" w:sz="4" w:space="0"/>
              <w:bottom w:val="single" w:color="auto" w:sz="4" w:space="0"/>
              <w:right w:val="single" w:color="auto" w:sz="4" w:space="0"/>
            </w:tcBorders>
            <w:noWrap/>
            <w:vAlign w:val="center"/>
          </w:tcPr>
          <w:p w14:paraId="4BB5326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720" w:type="pct"/>
            <w:gridSpan w:val="2"/>
            <w:tcBorders>
              <w:top w:val="single" w:color="auto" w:sz="4" w:space="0"/>
              <w:left w:val="single" w:color="auto" w:sz="4" w:space="0"/>
              <w:bottom w:val="single" w:color="auto" w:sz="4" w:space="0"/>
              <w:right w:val="single" w:color="auto" w:sz="4" w:space="0"/>
            </w:tcBorders>
            <w:noWrap/>
            <w:vAlign w:val="center"/>
          </w:tcPr>
          <w:p w14:paraId="46DEFEA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82.56</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4F401E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82.56</w:t>
            </w:r>
          </w:p>
        </w:tc>
        <w:tc>
          <w:tcPr>
            <w:tcW w:w="962" w:type="pct"/>
            <w:tcBorders>
              <w:top w:val="single" w:color="auto" w:sz="4" w:space="0"/>
              <w:left w:val="single" w:color="auto" w:sz="4" w:space="0"/>
              <w:bottom w:val="single" w:color="auto" w:sz="4" w:space="0"/>
              <w:right w:val="single" w:color="auto" w:sz="4" w:space="0"/>
            </w:tcBorders>
            <w:noWrap/>
            <w:vAlign w:val="center"/>
          </w:tcPr>
          <w:p w14:paraId="384CC155">
            <w:pPr>
              <w:jc w:val="right"/>
              <w:rPr>
                <w:rFonts w:hint="default" w:ascii="Times New Roman" w:hAnsi="Times New Roman" w:eastAsia="宋体" w:cs="Times New Roman"/>
                <w:i w:val="0"/>
                <w:iCs w:val="0"/>
                <w:color w:val="000000"/>
                <w:sz w:val="20"/>
                <w:szCs w:val="20"/>
                <w:highlight w:val="none"/>
                <w:u w:val="none"/>
              </w:rPr>
            </w:pPr>
          </w:p>
        </w:tc>
      </w:tr>
      <w:tr w14:paraId="29F3F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28" w:type="pct"/>
            <w:tcBorders>
              <w:top w:val="single" w:color="auto" w:sz="4" w:space="0"/>
              <w:left w:val="single" w:color="auto" w:sz="4" w:space="0"/>
              <w:bottom w:val="single" w:color="auto" w:sz="4" w:space="0"/>
              <w:right w:val="single" w:color="auto" w:sz="4" w:space="0"/>
            </w:tcBorders>
            <w:noWrap/>
            <w:vAlign w:val="center"/>
          </w:tcPr>
          <w:p w14:paraId="16AEABD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1986" w:type="pct"/>
            <w:tcBorders>
              <w:top w:val="single" w:color="auto" w:sz="4" w:space="0"/>
              <w:left w:val="single" w:color="auto" w:sz="4" w:space="0"/>
              <w:bottom w:val="single" w:color="auto" w:sz="4" w:space="0"/>
              <w:right w:val="single" w:color="auto" w:sz="4" w:space="0"/>
            </w:tcBorders>
            <w:noWrap/>
            <w:vAlign w:val="center"/>
          </w:tcPr>
          <w:p w14:paraId="2479A6F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720" w:type="pct"/>
            <w:gridSpan w:val="2"/>
            <w:tcBorders>
              <w:top w:val="single" w:color="auto" w:sz="4" w:space="0"/>
              <w:left w:val="single" w:color="auto" w:sz="4" w:space="0"/>
              <w:bottom w:val="single" w:color="auto" w:sz="4" w:space="0"/>
              <w:right w:val="single" w:color="auto" w:sz="4" w:space="0"/>
            </w:tcBorders>
            <w:noWrap/>
            <w:vAlign w:val="center"/>
          </w:tcPr>
          <w:p w14:paraId="07F0DC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8.47</w:t>
            </w:r>
          </w:p>
        </w:tc>
        <w:tc>
          <w:tcPr>
            <w:tcW w:w="802" w:type="pct"/>
            <w:gridSpan w:val="2"/>
            <w:tcBorders>
              <w:top w:val="single" w:color="auto" w:sz="4" w:space="0"/>
              <w:left w:val="single" w:color="auto" w:sz="4" w:space="0"/>
              <w:bottom w:val="single" w:color="auto" w:sz="4" w:space="0"/>
              <w:right w:val="single" w:color="auto" w:sz="4" w:space="0"/>
            </w:tcBorders>
            <w:noWrap/>
            <w:vAlign w:val="center"/>
          </w:tcPr>
          <w:p w14:paraId="5B22D0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8.47</w:t>
            </w:r>
          </w:p>
        </w:tc>
        <w:tc>
          <w:tcPr>
            <w:tcW w:w="962" w:type="pct"/>
            <w:tcBorders>
              <w:top w:val="single" w:color="auto" w:sz="4" w:space="0"/>
              <w:left w:val="single" w:color="auto" w:sz="4" w:space="0"/>
              <w:bottom w:val="single" w:color="auto" w:sz="4" w:space="0"/>
              <w:right w:val="single" w:color="auto" w:sz="4" w:space="0"/>
            </w:tcBorders>
            <w:noWrap/>
            <w:vAlign w:val="center"/>
          </w:tcPr>
          <w:p w14:paraId="09CBD525">
            <w:pPr>
              <w:jc w:val="right"/>
              <w:rPr>
                <w:rFonts w:hint="default" w:ascii="Times New Roman" w:hAnsi="Times New Roman" w:eastAsia="宋体" w:cs="Times New Roman"/>
                <w:i w:val="0"/>
                <w:iCs w:val="0"/>
                <w:color w:val="000000"/>
                <w:sz w:val="20"/>
                <w:szCs w:val="20"/>
                <w:highlight w:val="none"/>
                <w:u w:val="none"/>
              </w:rPr>
            </w:pPr>
          </w:p>
        </w:tc>
      </w:tr>
    </w:tbl>
    <w:p w14:paraId="138EC48F">
      <w:pPr>
        <w:jc w:val="left"/>
        <w:rPr>
          <w:rFonts w:hint="eastAsia" w:ascii="方正仿宋_GB2312" w:hAnsi="方正仿宋_GB2312" w:eastAsia="方正仿宋_GB2312" w:cs="方正仿宋_GB2312"/>
          <w:i w:val="0"/>
          <w:iCs w:val="0"/>
          <w:color w:val="000000"/>
          <w:sz w:val="20"/>
          <w:szCs w:val="20"/>
          <w:highlight w:val="none"/>
          <w:u w:val="none"/>
          <w:lang w:val="en-US" w:eastAsia="zh-CN"/>
        </w:rPr>
        <w:sectPr>
          <w:footerReference r:id="rId13" w:type="default"/>
          <w:pgSz w:w="11906" w:h="16838"/>
          <w:pgMar w:top="1531" w:right="1984" w:bottom="1531" w:left="2098"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11"/>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8"/>
        <w:gridCol w:w="3416"/>
        <w:gridCol w:w="1238"/>
        <w:gridCol w:w="1379"/>
        <w:gridCol w:w="1659"/>
      </w:tblGrid>
      <w:tr w14:paraId="0C429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28" w:type="pct"/>
            <w:tcBorders>
              <w:top w:val="single" w:color="auto" w:sz="4" w:space="0"/>
              <w:left w:val="single" w:color="auto" w:sz="4" w:space="0"/>
              <w:bottom w:val="single" w:color="auto" w:sz="4" w:space="0"/>
              <w:right w:val="single" w:color="auto" w:sz="4" w:space="0"/>
            </w:tcBorders>
            <w:noWrap/>
            <w:vAlign w:val="center"/>
          </w:tcPr>
          <w:p w14:paraId="729B458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1986" w:type="pct"/>
            <w:tcBorders>
              <w:top w:val="single" w:color="auto" w:sz="4" w:space="0"/>
              <w:left w:val="single" w:color="auto" w:sz="4" w:space="0"/>
              <w:bottom w:val="single" w:color="auto" w:sz="4" w:space="0"/>
              <w:right w:val="single" w:color="auto" w:sz="4" w:space="0"/>
            </w:tcBorders>
            <w:noWrap/>
            <w:vAlign w:val="center"/>
          </w:tcPr>
          <w:p w14:paraId="2B796A6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720" w:type="pct"/>
            <w:tcBorders>
              <w:top w:val="single" w:color="auto" w:sz="4" w:space="0"/>
              <w:left w:val="single" w:color="auto" w:sz="4" w:space="0"/>
              <w:bottom w:val="single" w:color="auto" w:sz="4" w:space="0"/>
              <w:right w:val="single" w:color="auto" w:sz="4" w:space="0"/>
            </w:tcBorders>
            <w:noWrap/>
            <w:vAlign w:val="center"/>
          </w:tcPr>
          <w:p w14:paraId="50F2A1E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74.08</w:t>
            </w:r>
          </w:p>
        </w:tc>
        <w:tc>
          <w:tcPr>
            <w:tcW w:w="802" w:type="pct"/>
            <w:tcBorders>
              <w:top w:val="single" w:color="auto" w:sz="4" w:space="0"/>
              <w:left w:val="single" w:color="auto" w:sz="4" w:space="0"/>
              <w:bottom w:val="single" w:color="auto" w:sz="4" w:space="0"/>
              <w:right w:val="single" w:color="auto" w:sz="4" w:space="0"/>
            </w:tcBorders>
            <w:noWrap/>
            <w:vAlign w:val="center"/>
          </w:tcPr>
          <w:p w14:paraId="7866B8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74.08</w:t>
            </w:r>
          </w:p>
        </w:tc>
        <w:tc>
          <w:tcPr>
            <w:tcW w:w="962" w:type="pct"/>
            <w:tcBorders>
              <w:top w:val="single" w:color="auto" w:sz="4" w:space="0"/>
              <w:left w:val="single" w:color="auto" w:sz="4" w:space="0"/>
              <w:bottom w:val="single" w:color="auto" w:sz="4" w:space="0"/>
              <w:right w:val="single" w:color="auto" w:sz="4" w:space="0"/>
            </w:tcBorders>
            <w:noWrap/>
            <w:vAlign w:val="center"/>
          </w:tcPr>
          <w:p w14:paraId="0066D075">
            <w:pPr>
              <w:jc w:val="right"/>
              <w:rPr>
                <w:rFonts w:hint="default" w:ascii="Times New Roman" w:hAnsi="Times New Roman" w:eastAsia="宋体" w:cs="Times New Roman"/>
                <w:i w:val="0"/>
                <w:iCs w:val="0"/>
                <w:color w:val="000000"/>
                <w:sz w:val="20"/>
                <w:szCs w:val="20"/>
                <w:highlight w:val="none"/>
                <w:u w:val="none"/>
              </w:rPr>
            </w:pPr>
          </w:p>
        </w:tc>
      </w:tr>
      <w:tr w14:paraId="0C936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5"/>
            <w:tcBorders>
              <w:top w:val="single" w:color="auto" w:sz="4" w:space="0"/>
              <w:left w:val="nil"/>
              <w:bottom w:val="nil"/>
              <w:right w:val="nil"/>
            </w:tcBorders>
            <w:noWrap/>
            <w:vAlign w:val="center"/>
          </w:tcPr>
          <w:p w14:paraId="4FAFDB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注：本表反映单位本年度一般公共预算财政拨款支出情况。</w:t>
            </w:r>
          </w:p>
        </w:tc>
      </w:tr>
    </w:tbl>
    <w:p w14:paraId="25F890D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3C12F0D">
      <w:pPr>
        <w:keepNext w:val="0"/>
        <w:keepLines w:val="0"/>
        <w:widowControl/>
        <w:suppressLineNumbers w:val="0"/>
        <w:jc w:val="center"/>
        <w:textAlignment w:val="bottom"/>
        <w:rPr>
          <w:rFonts w:hint="eastAsia" w:ascii="方正仿宋_GB2312" w:hAnsi="方正仿宋_GB2312" w:eastAsia="方正仿宋_GB2312" w:cs="方正仿宋_GB2312"/>
          <w:b w:val="0"/>
          <w:bCs/>
          <w:color w:val="auto"/>
          <w:kern w:val="0"/>
          <w:sz w:val="32"/>
          <w:szCs w:val="32"/>
          <w:highlight w:val="none"/>
          <w:lang w:val="en-US" w:eastAsia="zh-CN"/>
        </w:rPr>
        <w:sectPr>
          <w:footerReference r:id="rId14" w:type="default"/>
          <w:pgSz w:w="11906" w:h="16838"/>
          <w:pgMar w:top="1531" w:right="1984" w:bottom="1531" w:left="2098"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11"/>
        <w:tblW w:w="7049"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3"/>
        <w:gridCol w:w="1020"/>
        <w:gridCol w:w="964"/>
        <w:gridCol w:w="438"/>
        <w:gridCol w:w="1375"/>
        <w:gridCol w:w="587"/>
        <w:gridCol w:w="377"/>
        <w:gridCol w:w="964"/>
        <w:gridCol w:w="1813"/>
        <w:gridCol w:w="1020"/>
      </w:tblGrid>
      <w:tr w14:paraId="49B68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A6C2937">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0F9D0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4D023A77">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3FCDB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0EB45D05">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单位：冀中职业学院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351C0840">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2098A6D8">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03CFC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1B1994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1D4C2E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1D62D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521BBCF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6AC0908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507785C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7EC75A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09B0AF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351B8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329DC9A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3E11D0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0C9E69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19CF6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9922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6C8D9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018500C">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3,012.12</w:t>
            </w:r>
          </w:p>
        </w:tc>
        <w:tc>
          <w:tcPr>
            <w:tcW w:w="425" w:type="pct"/>
            <w:tcBorders>
              <w:top w:val="single" w:color="auto" w:sz="4" w:space="0"/>
              <w:left w:val="single" w:color="auto" w:sz="4" w:space="0"/>
              <w:bottom w:val="single" w:color="auto" w:sz="4" w:space="0"/>
              <w:right w:val="single" w:color="auto" w:sz="4" w:space="0"/>
            </w:tcBorders>
            <w:noWrap/>
            <w:vAlign w:val="center"/>
          </w:tcPr>
          <w:p w14:paraId="5D32FF7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668CA3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052407">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254.44</w:t>
            </w:r>
          </w:p>
        </w:tc>
        <w:tc>
          <w:tcPr>
            <w:tcW w:w="425" w:type="pct"/>
            <w:tcBorders>
              <w:top w:val="single" w:color="auto" w:sz="4" w:space="0"/>
              <w:left w:val="single" w:color="auto" w:sz="4" w:space="0"/>
              <w:bottom w:val="single" w:color="auto" w:sz="4" w:space="0"/>
              <w:right w:val="single" w:color="auto" w:sz="4" w:space="0"/>
            </w:tcBorders>
            <w:noWrap/>
            <w:vAlign w:val="center"/>
          </w:tcPr>
          <w:p w14:paraId="59FDE06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03DAE2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7B92E53">
            <w:pPr>
              <w:jc w:val="right"/>
              <w:rPr>
                <w:rFonts w:hint="eastAsia" w:ascii="Times New Roman" w:hAnsi="Times New Roman" w:cs="Times New Roman"/>
                <w:sz w:val="18"/>
                <w:szCs w:val="18"/>
                <w:highlight w:val="none"/>
                <w:lang w:eastAsia="zh-CN"/>
              </w:rPr>
            </w:pPr>
          </w:p>
        </w:tc>
      </w:tr>
      <w:tr w14:paraId="6CB57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FC1F07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1E95FA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32AF427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992.95</w:t>
            </w:r>
          </w:p>
        </w:tc>
        <w:tc>
          <w:tcPr>
            <w:tcW w:w="425" w:type="pct"/>
            <w:tcBorders>
              <w:top w:val="single" w:color="auto" w:sz="4" w:space="0"/>
              <w:left w:val="single" w:color="auto" w:sz="4" w:space="0"/>
              <w:bottom w:val="single" w:color="auto" w:sz="4" w:space="0"/>
              <w:right w:val="single" w:color="auto" w:sz="4" w:space="0"/>
            </w:tcBorders>
            <w:noWrap/>
            <w:vAlign w:val="center"/>
          </w:tcPr>
          <w:p w14:paraId="7B7E948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1E25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520044D">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18.73</w:t>
            </w:r>
          </w:p>
        </w:tc>
        <w:tc>
          <w:tcPr>
            <w:tcW w:w="425" w:type="pct"/>
            <w:tcBorders>
              <w:top w:val="single" w:color="auto" w:sz="4" w:space="0"/>
              <w:left w:val="single" w:color="auto" w:sz="4" w:space="0"/>
              <w:bottom w:val="single" w:color="auto" w:sz="4" w:space="0"/>
              <w:right w:val="single" w:color="auto" w:sz="4" w:space="0"/>
            </w:tcBorders>
            <w:noWrap/>
            <w:vAlign w:val="center"/>
          </w:tcPr>
          <w:p w14:paraId="783FA4E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01E915D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3352D9AA">
            <w:pPr>
              <w:jc w:val="right"/>
              <w:rPr>
                <w:rFonts w:hint="eastAsia" w:ascii="Times New Roman" w:hAnsi="Times New Roman" w:cs="Times New Roman"/>
                <w:sz w:val="18"/>
                <w:szCs w:val="18"/>
                <w:highlight w:val="none"/>
                <w:lang w:eastAsia="zh-CN"/>
              </w:rPr>
            </w:pPr>
          </w:p>
        </w:tc>
      </w:tr>
      <w:tr w14:paraId="011D3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0C5DAE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42C380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7D894C1B">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160.22</w:t>
            </w:r>
          </w:p>
        </w:tc>
        <w:tc>
          <w:tcPr>
            <w:tcW w:w="425" w:type="pct"/>
            <w:tcBorders>
              <w:top w:val="single" w:color="auto" w:sz="4" w:space="0"/>
              <w:left w:val="single" w:color="auto" w:sz="4" w:space="0"/>
              <w:bottom w:val="single" w:color="auto" w:sz="4" w:space="0"/>
              <w:right w:val="single" w:color="auto" w:sz="4" w:space="0"/>
            </w:tcBorders>
            <w:noWrap/>
            <w:vAlign w:val="center"/>
          </w:tcPr>
          <w:p w14:paraId="3D5C857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13D142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58C9E3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0.37</w:t>
            </w:r>
          </w:p>
        </w:tc>
        <w:tc>
          <w:tcPr>
            <w:tcW w:w="425" w:type="pct"/>
            <w:tcBorders>
              <w:top w:val="single" w:color="auto" w:sz="4" w:space="0"/>
              <w:left w:val="single" w:color="auto" w:sz="4" w:space="0"/>
              <w:bottom w:val="single" w:color="auto" w:sz="4" w:space="0"/>
              <w:right w:val="single" w:color="auto" w:sz="4" w:space="0"/>
            </w:tcBorders>
            <w:noWrap/>
            <w:vAlign w:val="center"/>
          </w:tcPr>
          <w:p w14:paraId="3C51E5B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71A5F4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3F5D0C0B">
            <w:pPr>
              <w:jc w:val="right"/>
              <w:rPr>
                <w:rFonts w:hint="eastAsia" w:ascii="Times New Roman" w:hAnsi="Times New Roman" w:cs="Times New Roman"/>
                <w:sz w:val="18"/>
                <w:szCs w:val="18"/>
                <w:highlight w:val="none"/>
                <w:lang w:eastAsia="zh-CN"/>
              </w:rPr>
            </w:pPr>
          </w:p>
        </w:tc>
      </w:tr>
      <w:tr w14:paraId="18914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216838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615320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4DE6B5F4">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078C64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75F060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E468F8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AC0EB4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195A173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CC014DE">
            <w:pPr>
              <w:jc w:val="right"/>
              <w:rPr>
                <w:rFonts w:hint="eastAsia" w:ascii="Times New Roman" w:hAnsi="Times New Roman" w:cs="Times New Roman"/>
                <w:sz w:val="18"/>
                <w:szCs w:val="18"/>
                <w:highlight w:val="none"/>
                <w:lang w:eastAsia="zh-CN"/>
              </w:rPr>
            </w:pPr>
          </w:p>
        </w:tc>
      </w:tr>
      <w:tr w14:paraId="2F46A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98DF5C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623172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803947">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B48DE1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E7855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EB717E">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BAC76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1DDED3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3C571CA8">
            <w:pPr>
              <w:jc w:val="right"/>
              <w:rPr>
                <w:rFonts w:hint="eastAsia" w:ascii="Times New Roman" w:hAnsi="Times New Roman" w:cs="Times New Roman"/>
                <w:sz w:val="18"/>
                <w:szCs w:val="18"/>
                <w:highlight w:val="none"/>
                <w:lang w:eastAsia="zh-CN"/>
              </w:rPr>
            </w:pPr>
          </w:p>
        </w:tc>
      </w:tr>
      <w:tr w14:paraId="3C182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7DC0BC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575879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19AD11D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1,106.88</w:t>
            </w:r>
          </w:p>
        </w:tc>
        <w:tc>
          <w:tcPr>
            <w:tcW w:w="425" w:type="pct"/>
            <w:tcBorders>
              <w:top w:val="single" w:color="auto" w:sz="4" w:space="0"/>
              <w:left w:val="single" w:color="auto" w:sz="4" w:space="0"/>
              <w:bottom w:val="single" w:color="auto" w:sz="4" w:space="0"/>
              <w:right w:val="single" w:color="auto" w:sz="4" w:space="0"/>
            </w:tcBorders>
            <w:noWrap/>
            <w:vAlign w:val="center"/>
          </w:tcPr>
          <w:p w14:paraId="5CE6545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AF82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6CF1BF">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14.08</w:t>
            </w:r>
          </w:p>
        </w:tc>
        <w:tc>
          <w:tcPr>
            <w:tcW w:w="425" w:type="pct"/>
            <w:tcBorders>
              <w:top w:val="single" w:color="auto" w:sz="4" w:space="0"/>
              <w:left w:val="single" w:color="auto" w:sz="4" w:space="0"/>
              <w:bottom w:val="single" w:color="auto" w:sz="4" w:space="0"/>
              <w:right w:val="single" w:color="auto" w:sz="4" w:space="0"/>
            </w:tcBorders>
            <w:noWrap/>
            <w:vAlign w:val="center"/>
          </w:tcPr>
          <w:p w14:paraId="4FA8EB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3DBF1F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B9DDDBD">
            <w:pPr>
              <w:jc w:val="right"/>
              <w:rPr>
                <w:rFonts w:hint="eastAsia" w:ascii="Times New Roman" w:hAnsi="Times New Roman" w:cs="Times New Roman"/>
                <w:sz w:val="18"/>
                <w:szCs w:val="18"/>
                <w:highlight w:val="none"/>
                <w:lang w:eastAsia="zh-CN"/>
              </w:rPr>
            </w:pPr>
          </w:p>
        </w:tc>
      </w:tr>
      <w:tr w14:paraId="60B9B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389788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392174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7D0AFCD">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303.25</w:t>
            </w:r>
          </w:p>
        </w:tc>
        <w:tc>
          <w:tcPr>
            <w:tcW w:w="425" w:type="pct"/>
            <w:tcBorders>
              <w:top w:val="single" w:color="auto" w:sz="4" w:space="0"/>
              <w:left w:val="single" w:color="auto" w:sz="4" w:space="0"/>
              <w:bottom w:val="single" w:color="auto" w:sz="4" w:space="0"/>
              <w:right w:val="single" w:color="auto" w:sz="4" w:space="0"/>
            </w:tcBorders>
            <w:noWrap/>
            <w:vAlign w:val="center"/>
          </w:tcPr>
          <w:p w14:paraId="317D7C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1AD33F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EDCD7E5">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26.13</w:t>
            </w:r>
          </w:p>
        </w:tc>
        <w:tc>
          <w:tcPr>
            <w:tcW w:w="425" w:type="pct"/>
            <w:tcBorders>
              <w:top w:val="single" w:color="auto" w:sz="4" w:space="0"/>
              <w:left w:val="single" w:color="auto" w:sz="4" w:space="0"/>
              <w:bottom w:val="single" w:color="auto" w:sz="4" w:space="0"/>
              <w:right w:val="single" w:color="auto" w:sz="4" w:space="0"/>
            </w:tcBorders>
            <w:noWrap/>
            <w:vAlign w:val="center"/>
          </w:tcPr>
          <w:p w14:paraId="0FD440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1D3B2A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0A3AB03">
            <w:pPr>
              <w:jc w:val="right"/>
              <w:rPr>
                <w:rFonts w:hint="eastAsia" w:asciiTheme="minorEastAsia" w:hAnsiTheme="minorEastAsia" w:eastAsiaTheme="minorEastAsia" w:cstheme="minorEastAsia"/>
                <w:i w:val="0"/>
                <w:iCs w:val="0"/>
                <w:color w:val="000000"/>
                <w:sz w:val="18"/>
                <w:szCs w:val="18"/>
                <w:highlight w:val="none"/>
                <w:u w:val="none"/>
              </w:rPr>
            </w:pPr>
          </w:p>
        </w:tc>
      </w:tr>
      <w:tr w14:paraId="593D1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390554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14E036C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FE5964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5.48</w:t>
            </w:r>
          </w:p>
        </w:tc>
        <w:tc>
          <w:tcPr>
            <w:tcW w:w="425" w:type="pct"/>
            <w:tcBorders>
              <w:top w:val="single" w:color="auto" w:sz="4" w:space="0"/>
              <w:left w:val="single" w:color="auto" w:sz="4" w:space="0"/>
              <w:bottom w:val="single" w:color="auto" w:sz="4" w:space="0"/>
              <w:right w:val="single" w:color="auto" w:sz="4" w:space="0"/>
            </w:tcBorders>
            <w:noWrap/>
            <w:vAlign w:val="center"/>
          </w:tcPr>
          <w:p w14:paraId="560026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97C91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FDECDCB">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7.41</w:t>
            </w:r>
          </w:p>
        </w:tc>
        <w:tc>
          <w:tcPr>
            <w:tcW w:w="425" w:type="pct"/>
            <w:tcBorders>
              <w:top w:val="single" w:color="auto" w:sz="4" w:space="0"/>
              <w:left w:val="single" w:color="auto" w:sz="4" w:space="0"/>
              <w:bottom w:val="single" w:color="auto" w:sz="4" w:space="0"/>
              <w:right w:val="single" w:color="auto" w:sz="4" w:space="0"/>
            </w:tcBorders>
            <w:noWrap/>
            <w:vAlign w:val="center"/>
          </w:tcPr>
          <w:p w14:paraId="50B609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13E8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2F50764D">
            <w:pPr>
              <w:jc w:val="right"/>
              <w:rPr>
                <w:rFonts w:hint="eastAsia" w:asciiTheme="minorEastAsia" w:hAnsiTheme="minorEastAsia" w:eastAsiaTheme="minorEastAsia" w:cstheme="minorEastAsia"/>
                <w:i w:val="0"/>
                <w:iCs w:val="0"/>
                <w:color w:val="000000"/>
                <w:sz w:val="18"/>
                <w:szCs w:val="18"/>
                <w:highlight w:val="none"/>
                <w:u w:val="none"/>
              </w:rPr>
            </w:pPr>
          </w:p>
        </w:tc>
      </w:tr>
      <w:tr w14:paraId="12D55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D6318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769690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BC6CB2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104.90</w:t>
            </w:r>
          </w:p>
        </w:tc>
        <w:tc>
          <w:tcPr>
            <w:tcW w:w="425" w:type="pct"/>
            <w:tcBorders>
              <w:top w:val="single" w:color="auto" w:sz="4" w:space="0"/>
              <w:left w:val="single" w:color="auto" w:sz="4" w:space="0"/>
              <w:bottom w:val="single" w:color="auto" w:sz="4" w:space="0"/>
              <w:right w:val="single" w:color="auto" w:sz="4" w:space="0"/>
            </w:tcBorders>
            <w:noWrap/>
            <w:vAlign w:val="center"/>
          </w:tcPr>
          <w:p w14:paraId="1DD8F20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5A5AB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1BB907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83.10</w:t>
            </w:r>
          </w:p>
        </w:tc>
        <w:tc>
          <w:tcPr>
            <w:tcW w:w="425" w:type="pct"/>
            <w:tcBorders>
              <w:top w:val="single" w:color="auto" w:sz="4" w:space="0"/>
              <w:left w:val="single" w:color="auto" w:sz="4" w:space="0"/>
              <w:bottom w:val="single" w:color="auto" w:sz="4" w:space="0"/>
              <w:right w:val="single" w:color="auto" w:sz="4" w:space="0"/>
            </w:tcBorders>
            <w:noWrap/>
            <w:vAlign w:val="center"/>
          </w:tcPr>
          <w:p w14:paraId="20F4CB6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4E5A1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079D6003">
            <w:pPr>
              <w:jc w:val="right"/>
              <w:rPr>
                <w:rFonts w:hint="default" w:ascii="Times New Roman" w:hAnsi="Times New Roman" w:cs="Times New Roman" w:eastAsiaTheme="minorEastAsia"/>
                <w:i w:val="0"/>
                <w:iCs w:val="0"/>
                <w:color w:val="000000"/>
                <w:sz w:val="18"/>
                <w:szCs w:val="18"/>
                <w:highlight w:val="none"/>
                <w:u w:val="none"/>
              </w:rPr>
            </w:pPr>
          </w:p>
        </w:tc>
      </w:tr>
      <w:tr w14:paraId="4E9F4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AD559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24283AD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CFE3D2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74.08</w:t>
            </w:r>
          </w:p>
        </w:tc>
        <w:tc>
          <w:tcPr>
            <w:tcW w:w="425" w:type="pct"/>
            <w:tcBorders>
              <w:top w:val="single" w:color="auto" w:sz="4" w:space="0"/>
              <w:left w:val="single" w:color="auto" w:sz="4" w:space="0"/>
              <w:bottom w:val="single" w:color="auto" w:sz="4" w:space="0"/>
              <w:right w:val="single" w:color="auto" w:sz="4" w:space="0"/>
            </w:tcBorders>
            <w:noWrap/>
            <w:vAlign w:val="center"/>
          </w:tcPr>
          <w:p w14:paraId="1CA82AE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8C9B9E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B5A7DB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227D8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77AF0D1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133B0606">
            <w:pPr>
              <w:jc w:val="right"/>
              <w:rPr>
                <w:rFonts w:hint="default" w:ascii="Times New Roman" w:hAnsi="Times New Roman" w:cs="Times New Roman" w:eastAsiaTheme="minorEastAsia"/>
                <w:i w:val="0"/>
                <w:iCs w:val="0"/>
                <w:color w:val="000000"/>
                <w:sz w:val="18"/>
                <w:szCs w:val="18"/>
                <w:highlight w:val="none"/>
                <w:u w:val="none"/>
              </w:rPr>
            </w:pPr>
          </w:p>
        </w:tc>
      </w:tr>
      <w:tr w14:paraId="02F51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A2E076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2ABC2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739E8D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19.26</w:t>
            </w:r>
          </w:p>
        </w:tc>
        <w:tc>
          <w:tcPr>
            <w:tcW w:w="425" w:type="pct"/>
            <w:tcBorders>
              <w:top w:val="single" w:color="auto" w:sz="4" w:space="0"/>
              <w:left w:val="single" w:color="auto" w:sz="4" w:space="0"/>
              <w:bottom w:val="single" w:color="auto" w:sz="4" w:space="0"/>
              <w:right w:val="single" w:color="auto" w:sz="4" w:space="0"/>
            </w:tcBorders>
            <w:noWrap/>
            <w:vAlign w:val="center"/>
          </w:tcPr>
          <w:p w14:paraId="6D48EAE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7E10F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0AB595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3.24</w:t>
            </w:r>
          </w:p>
        </w:tc>
        <w:tc>
          <w:tcPr>
            <w:tcW w:w="425" w:type="pct"/>
            <w:tcBorders>
              <w:top w:val="single" w:color="auto" w:sz="4" w:space="0"/>
              <w:left w:val="single" w:color="auto" w:sz="4" w:space="0"/>
              <w:bottom w:val="single" w:color="auto" w:sz="4" w:space="0"/>
              <w:right w:val="single" w:color="auto" w:sz="4" w:space="0"/>
            </w:tcBorders>
            <w:noWrap/>
            <w:vAlign w:val="center"/>
          </w:tcPr>
          <w:p w14:paraId="441F12E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74993C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14A2CDAB">
            <w:pPr>
              <w:jc w:val="right"/>
              <w:rPr>
                <w:rFonts w:hint="default" w:ascii="Times New Roman" w:hAnsi="Times New Roman" w:cs="Times New Roman" w:eastAsiaTheme="minorEastAsia"/>
                <w:i w:val="0"/>
                <w:iCs w:val="0"/>
                <w:color w:val="000000"/>
                <w:sz w:val="18"/>
                <w:szCs w:val="18"/>
                <w:highlight w:val="none"/>
                <w:u w:val="none"/>
              </w:rPr>
            </w:pPr>
          </w:p>
        </w:tc>
      </w:tr>
      <w:tr w14:paraId="66E67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A3D6EC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043BC5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0774C12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239.70</w:t>
            </w:r>
          </w:p>
        </w:tc>
        <w:tc>
          <w:tcPr>
            <w:tcW w:w="425" w:type="pct"/>
            <w:tcBorders>
              <w:top w:val="single" w:color="auto" w:sz="4" w:space="0"/>
              <w:left w:val="single" w:color="auto" w:sz="4" w:space="0"/>
              <w:bottom w:val="single" w:color="auto" w:sz="4" w:space="0"/>
              <w:right w:val="single" w:color="auto" w:sz="4" w:space="0"/>
            </w:tcBorders>
            <w:noWrap/>
            <w:vAlign w:val="center"/>
          </w:tcPr>
          <w:p w14:paraId="76512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3D5C9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85DFD7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292216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00974B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4CDC861B">
            <w:pPr>
              <w:jc w:val="right"/>
              <w:rPr>
                <w:rFonts w:hint="default" w:ascii="Times New Roman" w:hAnsi="Times New Roman" w:cs="Times New Roman" w:eastAsiaTheme="minorEastAsia"/>
                <w:i w:val="0"/>
                <w:iCs w:val="0"/>
                <w:color w:val="000000"/>
                <w:sz w:val="18"/>
                <w:szCs w:val="18"/>
                <w:highlight w:val="none"/>
                <w:u w:val="none"/>
              </w:rPr>
            </w:pPr>
          </w:p>
        </w:tc>
      </w:tr>
      <w:tr w14:paraId="7B450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60D3B4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00E1144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899858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501BA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F6BFB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4E3400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F7584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6AA5E4C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68514CED">
            <w:pPr>
              <w:jc w:val="right"/>
              <w:rPr>
                <w:rFonts w:hint="default" w:ascii="Times New Roman" w:hAnsi="Times New Roman" w:cs="Times New Roman" w:eastAsiaTheme="minorEastAsia"/>
                <w:i w:val="0"/>
                <w:iCs w:val="0"/>
                <w:color w:val="000000"/>
                <w:sz w:val="18"/>
                <w:szCs w:val="18"/>
                <w:highlight w:val="none"/>
                <w:u w:val="none"/>
              </w:rPr>
            </w:pPr>
          </w:p>
        </w:tc>
      </w:tr>
      <w:tr w14:paraId="4CF66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8B08A4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50C5B7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CF7F74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5.40</w:t>
            </w:r>
          </w:p>
        </w:tc>
        <w:tc>
          <w:tcPr>
            <w:tcW w:w="425" w:type="pct"/>
            <w:tcBorders>
              <w:top w:val="single" w:color="auto" w:sz="4" w:space="0"/>
              <w:left w:val="single" w:color="auto" w:sz="4" w:space="0"/>
              <w:bottom w:val="single" w:color="auto" w:sz="4" w:space="0"/>
              <w:right w:val="single" w:color="auto" w:sz="4" w:space="0"/>
            </w:tcBorders>
            <w:noWrap/>
            <w:vAlign w:val="center"/>
          </w:tcPr>
          <w:p w14:paraId="254001B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BE53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4E95B6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2946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6DEDA1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65F28AD">
            <w:pPr>
              <w:jc w:val="right"/>
              <w:rPr>
                <w:rFonts w:hint="default" w:ascii="Times New Roman" w:hAnsi="Times New Roman" w:cs="Times New Roman" w:eastAsiaTheme="minorEastAsia"/>
                <w:i w:val="0"/>
                <w:iCs w:val="0"/>
                <w:color w:val="000000"/>
                <w:sz w:val="18"/>
                <w:szCs w:val="18"/>
                <w:highlight w:val="none"/>
                <w:u w:val="none"/>
              </w:rPr>
            </w:pPr>
          </w:p>
        </w:tc>
      </w:tr>
      <w:tr w14:paraId="2883C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47D2C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3CF74CE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48A44A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492.55</w:t>
            </w:r>
          </w:p>
        </w:tc>
        <w:tc>
          <w:tcPr>
            <w:tcW w:w="425" w:type="pct"/>
            <w:tcBorders>
              <w:top w:val="single" w:color="auto" w:sz="4" w:space="0"/>
              <w:left w:val="single" w:color="auto" w:sz="4" w:space="0"/>
              <w:bottom w:val="single" w:color="auto" w:sz="4" w:space="0"/>
              <w:right w:val="single" w:color="auto" w:sz="4" w:space="0"/>
            </w:tcBorders>
            <w:noWrap/>
            <w:vAlign w:val="center"/>
          </w:tcPr>
          <w:p w14:paraId="68F1A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6B37BA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C9D75B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27AB0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677D762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3DBDDCCF">
            <w:pPr>
              <w:jc w:val="right"/>
              <w:rPr>
                <w:rFonts w:hint="default" w:ascii="Times New Roman" w:hAnsi="Times New Roman" w:cs="Times New Roman" w:eastAsiaTheme="minorEastAsia"/>
                <w:i w:val="0"/>
                <w:iCs w:val="0"/>
                <w:color w:val="000000"/>
                <w:sz w:val="18"/>
                <w:szCs w:val="18"/>
                <w:highlight w:val="none"/>
                <w:u w:val="none"/>
              </w:rPr>
            </w:pPr>
          </w:p>
        </w:tc>
      </w:tr>
      <w:tr w14:paraId="525EE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96658D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656DEA3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EBF56C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18.63</w:t>
            </w:r>
          </w:p>
        </w:tc>
        <w:tc>
          <w:tcPr>
            <w:tcW w:w="425" w:type="pct"/>
            <w:tcBorders>
              <w:top w:val="single" w:color="auto" w:sz="4" w:space="0"/>
              <w:left w:val="single" w:color="auto" w:sz="4" w:space="0"/>
              <w:bottom w:val="single" w:color="auto" w:sz="4" w:space="0"/>
              <w:right w:val="single" w:color="auto" w:sz="4" w:space="0"/>
            </w:tcBorders>
            <w:noWrap/>
            <w:vAlign w:val="center"/>
          </w:tcPr>
          <w:p w14:paraId="09A018E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90BE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374B21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113A8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7EC3E2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0791260">
            <w:pPr>
              <w:jc w:val="right"/>
              <w:rPr>
                <w:rFonts w:hint="default" w:ascii="Times New Roman" w:hAnsi="Times New Roman" w:cs="Times New Roman" w:eastAsiaTheme="minorEastAsia"/>
                <w:i w:val="0"/>
                <w:iCs w:val="0"/>
                <w:color w:val="000000"/>
                <w:sz w:val="18"/>
                <w:szCs w:val="18"/>
                <w:highlight w:val="none"/>
                <w:u w:val="none"/>
              </w:rPr>
            </w:pPr>
          </w:p>
        </w:tc>
      </w:tr>
      <w:tr w14:paraId="32687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EDF6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71D0BB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B08190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454.36</w:t>
            </w:r>
          </w:p>
        </w:tc>
        <w:tc>
          <w:tcPr>
            <w:tcW w:w="425" w:type="pct"/>
            <w:tcBorders>
              <w:top w:val="single" w:color="auto" w:sz="4" w:space="0"/>
              <w:left w:val="single" w:color="auto" w:sz="4" w:space="0"/>
              <w:bottom w:val="single" w:color="auto" w:sz="4" w:space="0"/>
              <w:right w:val="single" w:color="auto" w:sz="4" w:space="0"/>
            </w:tcBorders>
            <w:noWrap/>
            <w:vAlign w:val="center"/>
          </w:tcPr>
          <w:p w14:paraId="0BF5BB1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2F0DC4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88972E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69B02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7C8347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F6BA952">
            <w:pPr>
              <w:jc w:val="right"/>
              <w:rPr>
                <w:rFonts w:hint="default" w:ascii="Times New Roman" w:hAnsi="Times New Roman" w:cs="Times New Roman" w:eastAsiaTheme="minorEastAsia"/>
                <w:i w:val="0"/>
                <w:iCs w:val="0"/>
                <w:color w:val="000000"/>
                <w:sz w:val="18"/>
                <w:szCs w:val="18"/>
                <w:highlight w:val="none"/>
                <w:u w:val="none"/>
              </w:rPr>
            </w:pPr>
          </w:p>
        </w:tc>
      </w:tr>
      <w:tr w14:paraId="12C38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8CA5BF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73D16D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E0D70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4247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A1293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145D9C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0.01</w:t>
            </w:r>
          </w:p>
        </w:tc>
        <w:tc>
          <w:tcPr>
            <w:tcW w:w="425" w:type="pct"/>
            <w:tcBorders>
              <w:top w:val="single" w:color="auto" w:sz="4" w:space="0"/>
              <w:left w:val="single" w:color="auto" w:sz="4" w:space="0"/>
              <w:bottom w:val="single" w:color="auto" w:sz="4" w:space="0"/>
              <w:right w:val="single" w:color="auto" w:sz="4" w:space="0"/>
            </w:tcBorders>
            <w:noWrap/>
            <w:vAlign w:val="center"/>
          </w:tcPr>
          <w:p w14:paraId="7147B50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089BD11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2A17F658">
            <w:pPr>
              <w:jc w:val="right"/>
              <w:rPr>
                <w:rFonts w:hint="default" w:ascii="Times New Roman" w:hAnsi="Times New Roman" w:cs="Times New Roman" w:eastAsiaTheme="minorEastAsia"/>
                <w:i w:val="0"/>
                <w:iCs w:val="0"/>
                <w:color w:val="000000"/>
                <w:sz w:val="18"/>
                <w:szCs w:val="18"/>
                <w:highlight w:val="none"/>
                <w:u w:val="none"/>
              </w:rPr>
            </w:pPr>
          </w:p>
        </w:tc>
      </w:tr>
      <w:tr w14:paraId="36506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D31D5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B95F4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70C508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6.62</w:t>
            </w:r>
          </w:p>
        </w:tc>
        <w:tc>
          <w:tcPr>
            <w:tcW w:w="425" w:type="pct"/>
            <w:tcBorders>
              <w:top w:val="single" w:color="auto" w:sz="4" w:space="0"/>
              <w:left w:val="single" w:color="auto" w:sz="4" w:space="0"/>
              <w:bottom w:val="single" w:color="auto" w:sz="4" w:space="0"/>
              <w:right w:val="single" w:color="auto" w:sz="4" w:space="0"/>
            </w:tcBorders>
            <w:noWrap/>
            <w:vAlign w:val="center"/>
          </w:tcPr>
          <w:p w14:paraId="310EA8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4A5D4C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9189E5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9D8DCA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135F5B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1606C74">
            <w:pPr>
              <w:jc w:val="right"/>
              <w:rPr>
                <w:rFonts w:hint="default" w:ascii="Times New Roman" w:hAnsi="Times New Roman" w:cs="Times New Roman" w:eastAsiaTheme="minorEastAsia"/>
                <w:i w:val="0"/>
                <w:iCs w:val="0"/>
                <w:color w:val="000000"/>
                <w:sz w:val="18"/>
                <w:szCs w:val="18"/>
                <w:highlight w:val="none"/>
                <w:u w:val="none"/>
              </w:rPr>
            </w:pPr>
          </w:p>
        </w:tc>
      </w:tr>
      <w:tr w14:paraId="74B01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6F4B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3C559A8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43EDBF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12.70</w:t>
            </w:r>
          </w:p>
        </w:tc>
        <w:tc>
          <w:tcPr>
            <w:tcW w:w="425" w:type="pct"/>
            <w:tcBorders>
              <w:top w:val="single" w:color="auto" w:sz="4" w:space="0"/>
              <w:left w:val="single" w:color="auto" w:sz="4" w:space="0"/>
              <w:bottom w:val="single" w:color="auto" w:sz="4" w:space="0"/>
              <w:right w:val="single" w:color="auto" w:sz="4" w:space="0"/>
            </w:tcBorders>
            <w:noWrap/>
            <w:vAlign w:val="center"/>
          </w:tcPr>
          <w:p w14:paraId="3B499D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E8027A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1BD6FD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DD1898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3DE64B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5EA3EE3">
            <w:pPr>
              <w:jc w:val="right"/>
              <w:rPr>
                <w:rFonts w:hint="default" w:ascii="Times New Roman" w:hAnsi="Times New Roman" w:cs="Times New Roman" w:eastAsiaTheme="minorEastAsia"/>
                <w:i w:val="0"/>
                <w:iCs w:val="0"/>
                <w:color w:val="000000"/>
                <w:sz w:val="18"/>
                <w:szCs w:val="18"/>
                <w:highlight w:val="none"/>
                <w:u w:val="none"/>
              </w:rPr>
            </w:pPr>
          </w:p>
        </w:tc>
      </w:tr>
    </w:tbl>
    <w:p w14:paraId="3ACBA66A">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18"/>
          <w:szCs w:val="18"/>
          <w:highlight w:val="none"/>
          <w:u w:val="none"/>
          <w:lang w:val="en-US" w:eastAsia="zh-CN" w:bidi="ar"/>
        </w:rPr>
        <w:sectPr>
          <w:footerReference r:id="rId15" w:type="default"/>
          <w:pgSz w:w="11906" w:h="16838"/>
          <w:pgMar w:top="1531" w:right="1984" w:bottom="1531" w:left="2098"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11"/>
        <w:tblW w:w="7049"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3"/>
        <w:gridCol w:w="1020"/>
        <w:gridCol w:w="964"/>
        <w:gridCol w:w="1813"/>
        <w:gridCol w:w="964"/>
        <w:gridCol w:w="964"/>
        <w:gridCol w:w="1813"/>
        <w:gridCol w:w="1020"/>
      </w:tblGrid>
      <w:tr w14:paraId="699F2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882192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3837B91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B3997F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D88C6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tcBorders>
              <w:top w:val="single" w:color="auto" w:sz="4" w:space="0"/>
              <w:left w:val="single" w:color="auto" w:sz="4" w:space="0"/>
              <w:bottom w:val="single" w:color="auto" w:sz="4" w:space="0"/>
              <w:right w:val="single" w:color="auto" w:sz="4" w:space="0"/>
            </w:tcBorders>
            <w:noWrap/>
            <w:vAlign w:val="center"/>
          </w:tcPr>
          <w:p w14:paraId="726831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tcBorders>
              <w:top w:val="single" w:color="auto" w:sz="4" w:space="0"/>
              <w:left w:val="single" w:color="auto" w:sz="4" w:space="0"/>
              <w:bottom w:val="single" w:color="auto" w:sz="4" w:space="0"/>
              <w:right w:val="single" w:color="auto" w:sz="4" w:space="0"/>
            </w:tcBorders>
            <w:noWrap/>
            <w:vAlign w:val="center"/>
          </w:tcPr>
          <w:p w14:paraId="2EA3759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BF7B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6093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6C8A0CBE">
            <w:pPr>
              <w:jc w:val="right"/>
              <w:rPr>
                <w:rFonts w:hint="default" w:ascii="Times New Roman" w:hAnsi="Times New Roman" w:cs="Times New Roman" w:eastAsiaTheme="minorEastAsia"/>
                <w:i w:val="0"/>
                <w:iCs w:val="0"/>
                <w:color w:val="000000"/>
                <w:sz w:val="18"/>
                <w:szCs w:val="18"/>
                <w:highlight w:val="none"/>
                <w:u w:val="none"/>
              </w:rPr>
            </w:pPr>
          </w:p>
        </w:tc>
      </w:tr>
      <w:tr w14:paraId="656F4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D1A05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590615A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7B814C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0F63AC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tcBorders>
              <w:top w:val="single" w:color="auto" w:sz="4" w:space="0"/>
              <w:left w:val="single" w:color="auto" w:sz="4" w:space="0"/>
              <w:bottom w:val="single" w:color="auto" w:sz="4" w:space="0"/>
              <w:right w:val="single" w:color="auto" w:sz="4" w:space="0"/>
            </w:tcBorders>
            <w:noWrap/>
            <w:vAlign w:val="center"/>
          </w:tcPr>
          <w:p w14:paraId="1444C12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tcBorders>
              <w:top w:val="single" w:color="auto" w:sz="4" w:space="0"/>
              <w:left w:val="single" w:color="auto" w:sz="4" w:space="0"/>
              <w:bottom w:val="single" w:color="auto" w:sz="4" w:space="0"/>
              <w:right w:val="single" w:color="auto" w:sz="4" w:space="0"/>
            </w:tcBorders>
            <w:noWrap/>
            <w:vAlign w:val="center"/>
          </w:tcPr>
          <w:p w14:paraId="3F13043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254DE4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624095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1B1B89EF">
            <w:pPr>
              <w:jc w:val="right"/>
              <w:rPr>
                <w:rFonts w:hint="default" w:ascii="Times New Roman" w:hAnsi="Times New Roman" w:cs="Times New Roman" w:eastAsiaTheme="minorEastAsia"/>
                <w:i w:val="0"/>
                <w:iCs w:val="0"/>
                <w:color w:val="000000"/>
                <w:sz w:val="18"/>
                <w:szCs w:val="18"/>
                <w:highlight w:val="none"/>
                <w:u w:val="none"/>
              </w:rPr>
            </w:pPr>
          </w:p>
        </w:tc>
      </w:tr>
      <w:tr w14:paraId="14D27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2D52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352EE1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9653B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0D4337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tcBorders>
              <w:top w:val="single" w:color="auto" w:sz="4" w:space="0"/>
              <w:left w:val="single" w:color="auto" w:sz="4" w:space="0"/>
              <w:bottom w:val="single" w:color="auto" w:sz="4" w:space="0"/>
              <w:right w:val="single" w:color="auto" w:sz="4" w:space="0"/>
            </w:tcBorders>
            <w:noWrap/>
            <w:vAlign w:val="center"/>
          </w:tcPr>
          <w:p w14:paraId="7A66EF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tcBorders>
              <w:top w:val="single" w:color="auto" w:sz="4" w:space="0"/>
              <w:left w:val="single" w:color="auto" w:sz="4" w:space="0"/>
              <w:bottom w:val="single" w:color="auto" w:sz="4" w:space="0"/>
              <w:right w:val="single" w:color="auto" w:sz="4" w:space="0"/>
            </w:tcBorders>
            <w:noWrap/>
            <w:vAlign w:val="center"/>
          </w:tcPr>
          <w:p w14:paraId="68596FE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19.94</w:t>
            </w:r>
          </w:p>
        </w:tc>
        <w:tc>
          <w:tcPr>
            <w:tcW w:w="425" w:type="pct"/>
            <w:tcBorders>
              <w:top w:val="single" w:color="auto" w:sz="4" w:space="0"/>
              <w:left w:val="single" w:color="auto" w:sz="4" w:space="0"/>
              <w:bottom w:val="single" w:color="auto" w:sz="4" w:space="0"/>
              <w:right w:val="single" w:color="auto" w:sz="4" w:space="0"/>
            </w:tcBorders>
            <w:noWrap/>
            <w:vAlign w:val="center"/>
          </w:tcPr>
          <w:p w14:paraId="2F813A4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68CA6E1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7BA60C66">
            <w:pPr>
              <w:jc w:val="right"/>
              <w:rPr>
                <w:rFonts w:hint="default" w:ascii="Times New Roman" w:hAnsi="Times New Roman" w:cs="Times New Roman" w:eastAsiaTheme="minorEastAsia"/>
                <w:i w:val="0"/>
                <w:iCs w:val="0"/>
                <w:color w:val="000000"/>
                <w:sz w:val="18"/>
                <w:szCs w:val="18"/>
                <w:highlight w:val="none"/>
                <w:u w:val="none"/>
              </w:rPr>
            </w:pPr>
          </w:p>
        </w:tc>
      </w:tr>
      <w:tr w14:paraId="5D798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579AC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3E9A8B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0800629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0.23</w:t>
            </w:r>
          </w:p>
        </w:tc>
        <w:tc>
          <w:tcPr>
            <w:tcW w:w="425" w:type="pct"/>
            <w:tcBorders>
              <w:top w:val="single" w:color="auto" w:sz="4" w:space="0"/>
              <w:left w:val="single" w:color="auto" w:sz="4" w:space="0"/>
              <w:bottom w:val="single" w:color="auto" w:sz="4" w:space="0"/>
              <w:right w:val="single" w:color="auto" w:sz="4" w:space="0"/>
            </w:tcBorders>
            <w:noWrap/>
            <w:vAlign w:val="center"/>
          </w:tcPr>
          <w:p w14:paraId="1B2C835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tcBorders>
              <w:top w:val="single" w:color="auto" w:sz="4" w:space="0"/>
              <w:left w:val="single" w:color="auto" w:sz="4" w:space="0"/>
              <w:bottom w:val="single" w:color="auto" w:sz="4" w:space="0"/>
              <w:right w:val="single" w:color="auto" w:sz="4" w:space="0"/>
            </w:tcBorders>
            <w:noWrap/>
            <w:vAlign w:val="center"/>
          </w:tcPr>
          <w:p w14:paraId="3C6740D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tcBorders>
              <w:top w:val="single" w:color="auto" w:sz="4" w:space="0"/>
              <w:left w:val="single" w:color="auto" w:sz="4" w:space="0"/>
              <w:bottom w:val="single" w:color="auto" w:sz="4" w:space="0"/>
              <w:right w:val="single" w:color="auto" w:sz="4" w:space="0"/>
            </w:tcBorders>
            <w:noWrap/>
            <w:vAlign w:val="center"/>
          </w:tcPr>
          <w:p w14:paraId="1CEA88F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26.00</w:t>
            </w:r>
          </w:p>
        </w:tc>
        <w:tc>
          <w:tcPr>
            <w:tcW w:w="425" w:type="pct"/>
            <w:tcBorders>
              <w:top w:val="single" w:color="auto" w:sz="4" w:space="0"/>
              <w:left w:val="single" w:color="auto" w:sz="4" w:space="0"/>
              <w:bottom w:val="single" w:color="auto" w:sz="4" w:space="0"/>
              <w:right w:val="single" w:color="auto" w:sz="4" w:space="0"/>
            </w:tcBorders>
            <w:noWrap/>
            <w:vAlign w:val="center"/>
          </w:tcPr>
          <w:p w14:paraId="71BAC30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3B5614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704BC3F2">
            <w:pPr>
              <w:jc w:val="right"/>
              <w:rPr>
                <w:rFonts w:hint="default" w:ascii="Times New Roman" w:hAnsi="Times New Roman" w:cs="Times New Roman" w:eastAsiaTheme="minorEastAsia"/>
                <w:i w:val="0"/>
                <w:iCs w:val="0"/>
                <w:color w:val="000000"/>
                <w:sz w:val="18"/>
                <w:szCs w:val="18"/>
                <w:highlight w:val="none"/>
                <w:u w:val="none"/>
              </w:rPr>
            </w:pPr>
          </w:p>
        </w:tc>
      </w:tr>
      <w:tr w14:paraId="5616D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B46CB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508351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D5551D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C5BF3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tcBorders>
              <w:top w:val="single" w:color="auto" w:sz="4" w:space="0"/>
              <w:left w:val="single" w:color="auto" w:sz="4" w:space="0"/>
              <w:bottom w:val="single" w:color="auto" w:sz="4" w:space="0"/>
              <w:right w:val="single" w:color="auto" w:sz="4" w:space="0"/>
            </w:tcBorders>
            <w:noWrap/>
            <w:vAlign w:val="center"/>
          </w:tcPr>
          <w:p w14:paraId="31388C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tcBorders>
              <w:top w:val="single" w:color="auto" w:sz="4" w:space="0"/>
              <w:left w:val="single" w:color="auto" w:sz="4" w:space="0"/>
              <w:bottom w:val="single" w:color="auto" w:sz="4" w:space="0"/>
              <w:right w:val="single" w:color="auto" w:sz="4" w:space="0"/>
            </w:tcBorders>
            <w:noWrap/>
            <w:vAlign w:val="center"/>
          </w:tcPr>
          <w:p w14:paraId="1464E21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0.89</w:t>
            </w:r>
          </w:p>
        </w:tc>
        <w:tc>
          <w:tcPr>
            <w:tcW w:w="425" w:type="pct"/>
            <w:tcBorders>
              <w:top w:val="single" w:color="auto" w:sz="4" w:space="0"/>
              <w:left w:val="single" w:color="auto" w:sz="4" w:space="0"/>
              <w:bottom w:val="single" w:color="auto" w:sz="4" w:space="0"/>
              <w:right w:val="single" w:color="auto" w:sz="4" w:space="0"/>
            </w:tcBorders>
            <w:noWrap/>
            <w:vAlign w:val="center"/>
          </w:tcPr>
          <w:p w14:paraId="1E064B6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6CD6ABD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641E4D9D">
            <w:pPr>
              <w:jc w:val="right"/>
              <w:rPr>
                <w:rFonts w:hint="default" w:ascii="Times New Roman" w:hAnsi="Times New Roman" w:cs="Times New Roman" w:eastAsiaTheme="minorEastAsia"/>
                <w:i w:val="0"/>
                <w:iCs w:val="0"/>
                <w:color w:val="000000"/>
                <w:sz w:val="18"/>
                <w:szCs w:val="18"/>
                <w:highlight w:val="none"/>
                <w:u w:val="none"/>
              </w:rPr>
            </w:pPr>
          </w:p>
        </w:tc>
      </w:tr>
      <w:tr w14:paraId="01880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1E75D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8748A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430CD6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FF9D1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tcBorders>
              <w:top w:val="single" w:color="auto" w:sz="4" w:space="0"/>
              <w:left w:val="single" w:color="auto" w:sz="4" w:space="0"/>
              <w:bottom w:val="single" w:color="auto" w:sz="4" w:space="0"/>
              <w:right w:val="single" w:color="auto" w:sz="4" w:space="0"/>
            </w:tcBorders>
            <w:noWrap/>
            <w:vAlign w:val="center"/>
          </w:tcPr>
          <w:p w14:paraId="588BA3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tcBorders>
              <w:top w:val="single" w:color="auto" w:sz="4" w:space="0"/>
              <w:left w:val="single" w:color="auto" w:sz="4" w:space="0"/>
              <w:bottom w:val="single" w:color="auto" w:sz="4" w:space="0"/>
              <w:right w:val="single" w:color="auto" w:sz="4" w:space="0"/>
            </w:tcBorders>
            <w:noWrap/>
            <w:vAlign w:val="center"/>
          </w:tcPr>
          <w:p w14:paraId="4A36084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37.18</w:t>
            </w:r>
          </w:p>
        </w:tc>
        <w:tc>
          <w:tcPr>
            <w:tcW w:w="425" w:type="pct"/>
            <w:tcBorders>
              <w:top w:val="single" w:color="auto" w:sz="4" w:space="0"/>
              <w:left w:val="single" w:color="auto" w:sz="4" w:space="0"/>
              <w:bottom w:val="single" w:color="auto" w:sz="4" w:space="0"/>
              <w:right w:val="single" w:color="auto" w:sz="4" w:space="0"/>
            </w:tcBorders>
            <w:noWrap/>
            <w:vAlign w:val="center"/>
          </w:tcPr>
          <w:p w14:paraId="26E778C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192CB2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1C2D5E3">
            <w:pPr>
              <w:jc w:val="right"/>
              <w:rPr>
                <w:rFonts w:hint="default" w:ascii="Times New Roman" w:hAnsi="Times New Roman" w:cs="Times New Roman" w:eastAsiaTheme="minorEastAsia"/>
                <w:i w:val="0"/>
                <w:iCs w:val="0"/>
                <w:color w:val="000000"/>
                <w:sz w:val="18"/>
                <w:szCs w:val="18"/>
                <w:highlight w:val="none"/>
                <w:u w:val="none"/>
              </w:rPr>
            </w:pPr>
          </w:p>
        </w:tc>
      </w:tr>
      <w:tr w14:paraId="7C4A1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C60F23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A79130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1AE346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B5540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tcBorders>
              <w:top w:val="single" w:color="auto" w:sz="4" w:space="0"/>
              <w:left w:val="single" w:color="auto" w:sz="4" w:space="0"/>
              <w:bottom w:val="single" w:color="auto" w:sz="4" w:space="0"/>
              <w:right w:val="single" w:color="auto" w:sz="4" w:space="0"/>
            </w:tcBorders>
            <w:noWrap/>
            <w:vAlign w:val="center"/>
          </w:tcPr>
          <w:p w14:paraId="14850F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tcBorders>
              <w:top w:val="single" w:color="auto" w:sz="4" w:space="0"/>
              <w:left w:val="single" w:color="auto" w:sz="4" w:space="0"/>
              <w:bottom w:val="single" w:color="auto" w:sz="4" w:space="0"/>
              <w:right w:val="single" w:color="auto" w:sz="4" w:space="0"/>
            </w:tcBorders>
            <w:noWrap/>
            <w:vAlign w:val="center"/>
          </w:tcPr>
          <w:p w14:paraId="7933494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7FB6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4C70589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4C2B27C">
            <w:pPr>
              <w:jc w:val="right"/>
              <w:rPr>
                <w:rFonts w:hint="default" w:ascii="Times New Roman" w:hAnsi="Times New Roman" w:cs="Times New Roman" w:eastAsiaTheme="minorEastAsia"/>
                <w:i w:val="0"/>
                <w:iCs w:val="0"/>
                <w:color w:val="000000"/>
                <w:sz w:val="18"/>
                <w:szCs w:val="18"/>
                <w:highlight w:val="none"/>
                <w:u w:val="none"/>
              </w:rPr>
            </w:pPr>
          </w:p>
        </w:tc>
      </w:tr>
      <w:tr w14:paraId="5FFA4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064B834">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C3E668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226DE0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870F3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tcBorders>
              <w:top w:val="single" w:color="auto" w:sz="4" w:space="0"/>
              <w:left w:val="single" w:color="auto" w:sz="4" w:space="0"/>
              <w:bottom w:val="single" w:color="auto" w:sz="4" w:space="0"/>
              <w:right w:val="single" w:color="auto" w:sz="4" w:space="0"/>
            </w:tcBorders>
            <w:noWrap/>
            <w:vAlign w:val="center"/>
          </w:tcPr>
          <w:p w14:paraId="4BAB49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tcBorders>
              <w:top w:val="single" w:color="auto" w:sz="4" w:space="0"/>
              <w:left w:val="single" w:color="auto" w:sz="4" w:space="0"/>
              <w:bottom w:val="single" w:color="auto" w:sz="4" w:space="0"/>
              <w:right w:val="single" w:color="auto" w:sz="4" w:space="0"/>
            </w:tcBorders>
            <w:noWrap/>
            <w:vAlign w:val="center"/>
          </w:tcPr>
          <w:p w14:paraId="0D33C10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17.37</w:t>
            </w:r>
          </w:p>
        </w:tc>
        <w:tc>
          <w:tcPr>
            <w:tcW w:w="425" w:type="pct"/>
            <w:tcBorders>
              <w:top w:val="single" w:color="auto" w:sz="4" w:space="0"/>
              <w:left w:val="single" w:color="auto" w:sz="4" w:space="0"/>
              <w:bottom w:val="single" w:color="auto" w:sz="4" w:space="0"/>
              <w:right w:val="single" w:color="auto" w:sz="4" w:space="0"/>
            </w:tcBorders>
            <w:noWrap/>
            <w:vAlign w:val="center"/>
          </w:tcPr>
          <w:p w14:paraId="08AC855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3EFD7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64BBAA9">
            <w:pPr>
              <w:jc w:val="right"/>
              <w:rPr>
                <w:rFonts w:hint="default" w:ascii="Times New Roman" w:hAnsi="Times New Roman" w:cs="Times New Roman" w:eastAsiaTheme="minorEastAsia"/>
                <w:i w:val="0"/>
                <w:iCs w:val="0"/>
                <w:color w:val="000000"/>
                <w:sz w:val="18"/>
                <w:szCs w:val="18"/>
                <w:highlight w:val="none"/>
                <w:u w:val="none"/>
              </w:rPr>
            </w:pPr>
          </w:p>
        </w:tc>
      </w:tr>
      <w:tr w14:paraId="4D5B5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61234A5">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C894DB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61D02E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13AEC72">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8C14DA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671CB18">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422ED8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54CE71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413904A">
            <w:pPr>
              <w:jc w:val="right"/>
              <w:rPr>
                <w:rFonts w:hint="default" w:ascii="Times New Roman" w:hAnsi="Times New Roman" w:cs="Times New Roman" w:eastAsiaTheme="minorEastAsia"/>
                <w:i w:val="0"/>
                <w:iCs w:val="0"/>
                <w:color w:val="000000"/>
                <w:sz w:val="18"/>
                <w:szCs w:val="18"/>
                <w:highlight w:val="none"/>
                <w:u w:val="none"/>
              </w:rPr>
            </w:pPr>
          </w:p>
        </w:tc>
      </w:tr>
      <w:tr w14:paraId="5BE60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7A2C982">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FBF4CA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39D5C98">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029C8E2">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9C03DFC">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6ACAD86">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F052B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3AF143A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75F57B25">
            <w:pPr>
              <w:jc w:val="right"/>
              <w:rPr>
                <w:rFonts w:hint="default" w:ascii="Times New Roman" w:hAnsi="Times New Roman" w:cs="Times New Roman" w:eastAsiaTheme="minorEastAsia"/>
                <w:i w:val="0"/>
                <w:iCs w:val="0"/>
                <w:color w:val="000000"/>
                <w:sz w:val="18"/>
                <w:szCs w:val="18"/>
                <w:highlight w:val="none"/>
                <w:u w:val="none"/>
              </w:rPr>
            </w:pPr>
          </w:p>
        </w:tc>
      </w:tr>
      <w:tr w14:paraId="1A5FC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FE7FB9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29A0F1BE">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6CE2B61">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782617">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1B8E1D27">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B737B34">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560ED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2999643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73B506B8">
            <w:pPr>
              <w:jc w:val="right"/>
              <w:rPr>
                <w:rFonts w:hint="default" w:ascii="Times New Roman" w:hAnsi="Times New Roman" w:cs="Times New Roman" w:eastAsiaTheme="minorEastAsia"/>
                <w:i w:val="0"/>
                <w:iCs w:val="0"/>
                <w:color w:val="000000"/>
                <w:sz w:val="18"/>
                <w:szCs w:val="18"/>
                <w:highlight w:val="none"/>
                <w:u w:val="none"/>
              </w:rPr>
            </w:pPr>
          </w:p>
        </w:tc>
      </w:tr>
      <w:tr w14:paraId="435B2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EDF1D55">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18746774">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FB821B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2F55BC2">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78E8380">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CA958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2E9FF8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7FD2F9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2F40E43">
            <w:pPr>
              <w:jc w:val="right"/>
              <w:rPr>
                <w:rFonts w:hint="default" w:ascii="Times New Roman" w:hAnsi="Times New Roman" w:cs="Times New Roman" w:eastAsiaTheme="minorEastAsia"/>
                <w:i w:val="0"/>
                <w:iCs w:val="0"/>
                <w:color w:val="000000"/>
                <w:sz w:val="18"/>
                <w:szCs w:val="18"/>
                <w:highlight w:val="none"/>
                <w:u w:val="none"/>
              </w:rPr>
            </w:pPr>
          </w:p>
        </w:tc>
      </w:tr>
      <w:tr w14:paraId="230E4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4" w:type="pct"/>
            <w:gridSpan w:val="2"/>
            <w:tcBorders>
              <w:top w:val="single" w:color="auto" w:sz="4" w:space="0"/>
              <w:left w:val="single" w:color="auto" w:sz="4" w:space="0"/>
              <w:bottom w:val="single" w:color="auto" w:sz="4" w:space="0"/>
              <w:right w:val="single" w:color="auto" w:sz="4" w:space="0"/>
            </w:tcBorders>
            <w:noWrap/>
            <w:vAlign w:val="center"/>
          </w:tcPr>
          <w:p w14:paraId="666C29E7">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123F32F8">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3,504.67</w:t>
            </w:r>
          </w:p>
        </w:tc>
        <w:tc>
          <w:tcPr>
            <w:tcW w:w="2875" w:type="pct"/>
            <w:gridSpan w:val="5"/>
            <w:tcBorders>
              <w:top w:val="single" w:color="auto" w:sz="4" w:space="0"/>
              <w:left w:val="single" w:color="auto" w:sz="4" w:space="0"/>
              <w:bottom w:val="single" w:color="auto" w:sz="4" w:space="0"/>
              <w:right w:val="single" w:color="auto" w:sz="4" w:space="0"/>
            </w:tcBorders>
            <w:noWrap/>
            <w:vAlign w:val="center"/>
          </w:tcPr>
          <w:p w14:paraId="0A7C6562">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79BF23C">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254.44</w:t>
            </w:r>
          </w:p>
        </w:tc>
      </w:tr>
      <w:tr w14:paraId="19F58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9"/>
            <w:tcBorders>
              <w:top w:val="single" w:color="auto" w:sz="4" w:space="0"/>
              <w:left w:val="nil"/>
              <w:bottom w:val="nil"/>
              <w:right w:val="nil"/>
            </w:tcBorders>
            <w:noWrap/>
            <w:vAlign w:val="center"/>
          </w:tcPr>
          <w:p w14:paraId="4604A48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注：本表反映单位本年度一般公共预算财政拨款基本支出明细情况。</w:t>
            </w:r>
          </w:p>
        </w:tc>
      </w:tr>
    </w:tbl>
    <w:p w14:paraId="3F178D7C">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C28F322">
      <w:pPr>
        <w:keepNext w:val="0"/>
        <w:keepLines w:val="0"/>
        <w:widowControl/>
        <w:suppressLineNumbers w:val="0"/>
        <w:jc w:val="center"/>
        <w:textAlignment w:val="bottom"/>
        <w:rPr>
          <w:rFonts w:hint="eastAsia" w:ascii="方正仿宋_GB2312" w:hAnsi="方正仿宋_GB2312" w:eastAsia="方正仿宋_GB2312" w:cs="方正仿宋_GB2312"/>
          <w:b w:val="0"/>
          <w:bCs/>
          <w:color w:val="auto"/>
          <w:kern w:val="0"/>
          <w:sz w:val="32"/>
          <w:szCs w:val="32"/>
          <w:highlight w:val="none"/>
          <w:lang w:val="en-US" w:eastAsia="zh-CN"/>
        </w:rPr>
        <w:sectPr>
          <w:footerReference r:id="rId16" w:type="default"/>
          <w:pgSz w:w="11906" w:h="16838"/>
          <w:pgMar w:top="1531" w:right="1984" w:bottom="1531" w:left="2098"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071DE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4874C75">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33011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5422541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C368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428B26BA">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单位：冀中职业学院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7B75F544">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74CF343">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28BD3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478B9D6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6CFB58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6CE6107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0E8C02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723820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23D7F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258A826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131F546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3BED887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360F027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59FC73A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098741C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58F778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63BE9F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4A27AD9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3D4D11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45791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5BBED60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59277FE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7BBB935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3595B3A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049CDE9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1398072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4460721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7687F50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68327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3571D76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11A9684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5BF6EEF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09019DE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BF97AD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06095B5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B57569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6A69937">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4797F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614416D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34E81E5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7755C8E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5F5BEF3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43295DD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0FDF7BC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7288F75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1CF1F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5E38F3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147F03FC">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0FB1C12A">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2CACA134">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6556C79A">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3D53DBC3">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3AC7638A">
            <w:pPr>
              <w:jc w:val="right"/>
              <w:rPr>
                <w:rFonts w:hint="default" w:ascii="Times New Roman" w:hAnsi="Times New Roman" w:eastAsia="宋体" w:cs="Times New Roman"/>
                <w:i w:val="0"/>
                <w:iCs w:val="0"/>
                <w:color w:val="000000"/>
                <w:sz w:val="20"/>
                <w:szCs w:val="20"/>
                <w:highlight w:val="none"/>
                <w:u w:val="none"/>
              </w:rPr>
            </w:pPr>
          </w:p>
        </w:tc>
      </w:tr>
      <w:tr w14:paraId="3092E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54B06234">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w:t>
            </w:r>
            <w:r>
              <w:rPr>
                <w:rFonts w:hint="eastAsia" w:ascii="方正仿宋_GB2312" w:hAnsi="方正仿宋_GB2312" w:eastAsia="方正仿宋_GB2312" w:cs="方正仿宋_GB2312"/>
                <w:b w:val="0"/>
                <w:bCs w:val="0"/>
                <w:i w:val="0"/>
                <w:iCs w:val="0"/>
                <w:color w:val="000000"/>
                <w:kern w:val="0"/>
                <w:sz w:val="20"/>
                <w:szCs w:val="20"/>
                <w:highlight w:val="none"/>
                <w:u w:val="none"/>
                <w:lang w:val="en-US" w:eastAsia="zh-CN" w:bidi="ar"/>
              </w:rPr>
              <w:t>本表反映单位本年度政府性基金预算财政拨款收入、支出及结转和结余情况。本单位本年度无相关收支及结转结余情况，按要求以空表列示。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3A69042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0FB7ADE">
      <w:pPr>
        <w:keepNext w:val="0"/>
        <w:keepLines w:val="0"/>
        <w:widowControl/>
        <w:suppressLineNumbers w:val="0"/>
        <w:jc w:val="center"/>
        <w:textAlignment w:val="bottom"/>
        <w:rPr>
          <w:rFonts w:hint="eastAsia" w:ascii="方正仿宋_GB2312" w:hAnsi="方正仿宋_GB2312" w:eastAsia="方正仿宋_GB2312" w:cs="方正仿宋_GB2312"/>
          <w:b w:val="0"/>
          <w:bCs/>
          <w:color w:val="auto"/>
          <w:kern w:val="0"/>
          <w:sz w:val="32"/>
          <w:szCs w:val="32"/>
          <w:highlight w:val="none"/>
          <w:lang w:val="en-US" w:eastAsia="zh-CN"/>
        </w:rPr>
        <w:sectPr>
          <w:footerReference r:id="rId17" w:type="default"/>
          <w:pgSz w:w="11906" w:h="16838"/>
          <w:pgMar w:top="1531" w:right="1984" w:bottom="1531" w:left="2098"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2"/>
        <w:gridCol w:w="731"/>
        <w:gridCol w:w="1296"/>
        <w:gridCol w:w="1332"/>
        <w:gridCol w:w="5"/>
        <w:gridCol w:w="47"/>
        <w:gridCol w:w="1281"/>
        <w:gridCol w:w="10"/>
        <w:gridCol w:w="1733"/>
      </w:tblGrid>
      <w:tr w14:paraId="47979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D4559F5">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50B07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5E11D8C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7DBD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1ADB1B12">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单位：冀中职业学院</w:t>
            </w:r>
          </w:p>
        </w:tc>
        <w:tc>
          <w:tcPr>
            <w:tcW w:w="1421" w:type="pct"/>
            <w:gridSpan w:val="4"/>
            <w:tcBorders>
              <w:top w:val="nil"/>
              <w:left w:val="nil"/>
              <w:bottom w:val="single" w:color="auto" w:sz="4" w:space="0"/>
              <w:right w:val="nil"/>
            </w:tcBorders>
            <w:noWrap/>
            <w:vAlign w:val="bottom"/>
          </w:tcPr>
          <w:p w14:paraId="4F472817">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0C02CE36">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B833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02AB3D5D">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1BB15A19">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272CF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06B587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7C574F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330D4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2B033330">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746CF728">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6317D481">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0D9BF9CC">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5CD4DEBF">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11ED6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311CBC1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7C6CF97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0598DD4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576B1F8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6057AD54">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0FB07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605EC88B">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4ED72107">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7D30448D">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47FE063C">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2F92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5B4D10A2">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672F2935">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0A847FE6">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3BA976FD">
            <w:pPr>
              <w:jc w:val="right"/>
              <w:rPr>
                <w:rFonts w:hint="default" w:ascii="Times New Roman" w:hAnsi="Times New Roman" w:eastAsia="宋体" w:cs="Times New Roman"/>
                <w:i w:val="0"/>
                <w:iCs w:val="0"/>
                <w:color w:val="000000"/>
                <w:sz w:val="20"/>
                <w:szCs w:val="20"/>
                <w:highlight w:val="none"/>
                <w:u w:val="none"/>
              </w:rPr>
            </w:pPr>
          </w:p>
        </w:tc>
      </w:tr>
      <w:tr w14:paraId="49CC7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639DE8C0">
            <w:pP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注：本表反映单位本年度国有资本经营预算财政拨款支出情况。本单位本年度无相关支出情况，按要求空表列示。</w:t>
            </w:r>
          </w:p>
          <w:p w14:paraId="51E9A57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p>
        </w:tc>
      </w:tr>
    </w:tbl>
    <w:p w14:paraId="7BCB4CC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6FC9BEAA">
      <w:pPr>
        <w:keepNext w:val="0"/>
        <w:keepLines w:val="0"/>
        <w:widowControl/>
        <w:suppressLineNumbers w:val="0"/>
        <w:jc w:val="center"/>
        <w:textAlignment w:val="bottom"/>
        <w:rPr>
          <w:rFonts w:hint="eastAsia" w:ascii="方正仿宋_GB2312" w:hAnsi="方正仿宋_GB2312" w:eastAsia="方正仿宋_GB2312" w:cs="方正仿宋_GB2312"/>
          <w:b w:val="0"/>
          <w:bCs/>
          <w:color w:val="auto"/>
          <w:kern w:val="0"/>
          <w:sz w:val="32"/>
          <w:szCs w:val="32"/>
          <w:highlight w:val="none"/>
          <w:lang w:val="en-US" w:eastAsia="zh-CN"/>
        </w:rPr>
        <w:sectPr>
          <w:footerReference r:id="rId18" w:type="default"/>
          <w:pgSz w:w="11906" w:h="16838"/>
          <w:pgMar w:top="1531" w:right="1984" w:bottom="1531" w:left="2098"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5"/>
        <w:gridCol w:w="814"/>
        <w:gridCol w:w="946"/>
        <w:gridCol w:w="519"/>
        <w:gridCol w:w="544"/>
        <w:gridCol w:w="777"/>
        <w:gridCol w:w="845"/>
        <w:gridCol w:w="5"/>
        <w:gridCol w:w="1133"/>
        <w:gridCol w:w="640"/>
        <w:gridCol w:w="1026"/>
        <w:gridCol w:w="946"/>
        <w:gridCol w:w="1187"/>
      </w:tblGrid>
      <w:tr w14:paraId="4CD00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3561CE60">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16F55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4D7EB208">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71909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10F23DE5">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单位：冀中职业学院</w:t>
            </w:r>
          </w:p>
        </w:tc>
        <w:tc>
          <w:tcPr>
            <w:tcW w:w="933" w:type="pct"/>
            <w:gridSpan w:val="3"/>
            <w:tcBorders>
              <w:top w:val="nil"/>
              <w:left w:val="nil"/>
              <w:bottom w:val="single" w:color="auto" w:sz="4" w:space="0"/>
              <w:right w:val="nil"/>
            </w:tcBorders>
            <w:noWrap/>
            <w:vAlign w:val="bottom"/>
          </w:tcPr>
          <w:p w14:paraId="3B961A1E">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248A90A1">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0A062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63D5C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4C45500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2137D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79B132D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3131D8E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709811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73AE20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4C6D6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476D2A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05B5583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0C76D0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2300E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0466C558">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1120FAF">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6393E5A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55C30E2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35C92D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1A3364E5">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4D6173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0303ECAD">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00BF9E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134637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0F9474B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3AFC939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77B40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0170BC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7FDDB13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4B7CA19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37D8ACA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20FE5F3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765F234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0DD11E9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0F7A8BE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0200E63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6830059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078FE41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4FD22DB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5B9E6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2044E02F">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2.70</w:t>
            </w:r>
          </w:p>
        </w:tc>
        <w:tc>
          <w:tcPr>
            <w:tcW w:w="528" w:type="pct"/>
            <w:tcBorders>
              <w:top w:val="nil"/>
              <w:left w:val="nil"/>
              <w:bottom w:val="single" w:color="000000" w:sz="4" w:space="0"/>
              <w:right w:val="single" w:color="000000" w:sz="4" w:space="0"/>
            </w:tcBorders>
            <w:noWrap/>
            <w:vAlign w:val="center"/>
          </w:tcPr>
          <w:p w14:paraId="5F25DDB3">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8DED20B">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2.70</w:t>
            </w:r>
          </w:p>
        </w:tc>
        <w:tc>
          <w:tcPr>
            <w:tcW w:w="407" w:type="pct"/>
            <w:tcBorders>
              <w:top w:val="nil"/>
              <w:left w:val="nil"/>
              <w:bottom w:val="single" w:color="000000" w:sz="4" w:space="0"/>
              <w:right w:val="single" w:color="000000" w:sz="4" w:space="0"/>
            </w:tcBorders>
            <w:noWrap/>
            <w:vAlign w:val="center"/>
          </w:tcPr>
          <w:p w14:paraId="7095BB03">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37F028F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2.70</w:t>
            </w:r>
          </w:p>
        </w:tc>
        <w:tc>
          <w:tcPr>
            <w:tcW w:w="335" w:type="pct"/>
            <w:tcBorders>
              <w:top w:val="nil"/>
              <w:left w:val="nil"/>
              <w:bottom w:val="single" w:color="000000" w:sz="4" w:space="0"/>
              <w:right w:val="single" w:color="000000" w:sz="4" w:space="0"/>
            </w:tcBorders>
            <w:noWrap/>
            <w:vAlign w:val="center"/>
          </w:tcPr>
          <w:p w14:paraId="0A2EFA50">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24F94C28">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0.89</w:t>
            </w:r>
          </w:p>
        </w:tc>
        <w:tc>
          <w:tcPr>
            <w:tcW w:w="488" w:type="pct"/>
            <w:tcBorders>
              <w:top w:val="nil"/>
              <w:left w:val="nil"/>
              <w:bottom w:val="single" w:color="000000" w:sz="4" w:space="0"/>
              <w:right w:val="single" w:color="000000" w:sz="4" w:space="0"/>
            </w:tcBorders>
            <w:noWrap/>
            <w:vAlign w:val="center"/>
          </w:tcPr>
          <w:p w14:paraId="22703E76">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1A5F476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0.89</w:t>
            </w:r>
          </w:p>
        </w:tc>
        <w:tc>
          <w:tcPr>
            <w:tcW w:w="442" w:type="pct"/>
            <w:tcBorders>
              <w:top w:val="nil"/>
              <w:left w:val="nil"/>
              <w:bottom w:val="single" w:color="000000" w:sz="4" w:space="0"/>
              <w:right w:val="single" w:color="000000" w:sz="4" w:space="0"/>
            </w:tcBorders>
            <w:noWrap/>
            <w:vAlign w:val="center"/>
          </w:tcPr>
          <w:p w14:paraId="72443B33">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641A9D1B">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0.89</w:t>
            </w:r>
          </w:p>
        </w:tc>
        <w:tc>
          <w:tcPr>
            <w:tcW w:w="511" w:type="pct"/>
            <w:tcBorders>
              <w:top w:val="nil"/>
              <w:left w:val="nil"/>
              <w:bottom w:val="single" w:color="000000" w:sz="4" w:space="0"/>
              <w:right w:val="single" w:color="000000" w:sz="4" w:space="0"/>
            </w:tcBorders>
            <w:noWrap/>
            <w:vAlign w:val="center"/>
          </w:tcPr>
          <w:p w14:paraId="09234F41">
            <w:pPr>
              <w:jc w:val="right"/>
              <w:rPr>
                <w:rFonts w:hint="default" w:ascii="Times New Roman" w:hAnsi="Times New Roman" w:eastAsia="方正仿宋_GB2312" w:cs="Times New Roman"/>
                <w:i w:val="0"/>
                <w:iCs w:val="0"/>
                <w:color w:val="000000"/>
                <w:sz w:val="18"/>
                <w:szCs w:val="18"/>
                <w:highlight w:val="none"/>
                <w:u w:val="none"/>
              </w:rPr>
            </w:pPr>
          </w:p>
        </w:tc>
      </w:tr>
      <w:tr w14:paraId="6063A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34197FA9">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注：本表反映单位本年度财政拨款“三公”经费支出预决算情况。其中：预算数为“三公”经费全年预算数，反映按规定程序调整后的预算数；决算数是包括当年财政拨款和以前年度结转资金安排的实际支出。</w:t>
            </w:r>
          </w:p>
        </w:tc>
      </w:tr>
    </w:tbl>
    <w:p w14:paraId="73919E5A">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F0847D8">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7FEA36F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footerReference r:id="rId19" w:type="default"/>
          <w:pgSz w:w="11906" w:h="16838"/>
          <w:pgMar w:top="1531" w:right="1984" w:bottom="1531" w:left="209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282101ED">
      <w:pPr>
        <w:widowControl/>
        <w:spacing w:before="0" w:beforeLines="0" w:beforeAutospacing="0" w:after="0" w:afterLines="0" w:afterAutospacing="0" w:line="360" w:lineRule="auto"/>
        <w:jc w:val="center"/>
        <w:outlineLvl w:val="0"/>
        <w:rPr>
          <w:rFonts w:ascii="Times New Roman" w:eastAsia="黑体"/>
          <w:sz w:val="44"/>
          <w:szCs w:val="44"/>
          <w:highlight w:val="none"/>
        </w:rPr>
      </w:pPr>
      <w:r>
        <w:rPr>
          <w:rFonts w:ascii="Times New Roman" w:eastAsia="黑体"/>
          <w:b w:val="0"/>
          <w:sz w:val="44"/>
          <w:szCs w:val="44"/>
          <w:highlight w:val="none"/>
        </w:rPr>
        <w:t>第三部分</w:t>
      </w:r>
      <w:r>
        <w:rPr>
          <w:rFonts w:ascii="Times New Roman" w:eastAsia="仿宋_GB2312"/>
          <w:b w:val="0"/>
          <w:sz w:val="44"/>
          <w:szCs w:val="44"/>
          <w:highlight w:val="none"/>
        </w:rPr>
        <w:t>2024</w:t>
      </w:r>
      <w:r>
        <w:rPr>
          <w:rFonts w:ascii="Times New Roman" w:eastAsia="黑体"/>
          <w:b w:val="0"/>
          <w:sz w:val="44"/>
          <w:szCs w:val="44"/>
          <w:highlight w:val="none"/>
        </w:rPr>
        <w:t>年度</w:t>
      </w:r>
      <w:r>
        <w:rPr>
          <w:rFonts w:hint="eastAsia" w:ascii="Times New Roman" w:eastAsia="黑体"/>
          <w:b w:val="0"/>
          <w:sz w:val="44"/>
          <w:szCs w:val="44"/>
          <w:highlight w:val="none"/>
          <w:lang w:val="en-US" w:eastAsia="zh-CN"/>
        </w:rPr>
        <w:t>单位</w:t>
      </w:r>
      <w:r>
        <w:rPr>
          <w:rFonts w:ascii="Times New Roman" w:eastAsia="黑体"/>
          <w:b w:val="0"/>
          <w:sz w:val="44"/>
          <w:szCs w:val="44"/>
          <w:highlight w:val="none"/>
        </w:rPr>
        <w:t>决算情况说明</w:t>
      </w:r>
    </w:p>
    <w:p w14:paraId="322427B9">
      <w:pPr>
        <w:widowControl/>
        <w:spacing w:before="0" w:beforeLines="0" w:beforeAutospacing="0" w:after="0" w:afterLines="0" w:afterAutospacing="0" w:line="360" w:lineRule="auto"/>
        <w:jc w:val="left"/>
        <w:outlineLvl w:val="1"/>
        <w:rPr>
          <w:rFonts w:ascii="Times New Roman" w:eastAsia="黑体"/>
          <w:sz w:val="32"/>
          <w:szCs w:val="32"/>
          <w:highlight w:val="none"/>
        </w:rPr>
      </w:pPr>
      <w:r>
        <w:rPr>
          <w:rFonts w:ascii="Times New Roman" w:eastAsia="黑体"/>
          <w:b w:val="0"/>
          <w:sz w:val="32"/>
          <w:szCs w:val="32"/>
          <w:highlight w:val="none"/>
        </w:rPr>
        <w:t>一、收入支出决算总体情况说明</w:t>
      </w:r>
    </w:p>
    <w:p w14:paraId="29841F20">
      <w:pPr>
        <w:widowControl/>
        <w:spacing w:before="0" w:beforeLines="0" w:beforeAutospacing="0" w:after="0" w:afterLines="0" w:afterAutospacing="0" w:line="360" w:lineRule="auto"/>
        <w:ind w:firstLine="640" w:firstLineChars="200"/>
        <w:jc w:val="left"/>
        <w:rPr>
          <w:rFonts w:hint="default" w:ascii="Times New Roman" w:eastAsia="仿宋_GB2312"/>
          <w:sz w:val="32"/>
          <w:szCs w:val="32"/>
          <w:highlight w:val="none"/>
          <w:lang w:val="en-US"/>
        </w:rPr>
      </w:pPr>
      <w:r>
        <w:rPr>
          <w:rFonts w:ascii="Times New Roman" w:eastAsia="仿宋_GB2312"/>
          <w:b w:val="0"/>
          <w:sz w:val="32"/>
          <w:szCs w:val="32"/>
          <w:highlight w:val="none"/>
        </w:rPr>
        <w:t>本单位2024年度收、支总计（含结转和结余）均为7,832.59万元。与2023年度决算相比，收支各减少837.59万元，下降9.7%，主要原因是</w:t>
      </w:r>
      <w:r>
        <w:rPr>
          <w:rFonts w:hint="eastAsia" w:ascii="Times New Roman" w:eastAsia="仿宋_GB2312"/>
          <w:b w:val="0"/>
          <w:sz w:val="32"/>
          <w:szCs w:val="32"/>
          <w:highlight w:val="none"/>
          <w:lang w:val="en-US" w:eastAsia="zh-CN"/>
        </w:rPr>
        <w:t>上年偿还贴息贷款本金330万元；宿舍楼改扩建项目支出390.55万元，2024年度无此项收支；2024年度专用设备购置比上年减少289.23万元，2023年度各系进行了实训设备购置。（图1）</w:t>
      </w:r>
    </w:p>
    <w:p w14:paraId="53DBFF7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highlight w:val="none"/>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0AF4C791">
      <w:pPr>
        <w:widowControl/>
        <w:spacing w:before="0" w:beforeLines="0" w:beforeAutospacing="0" w:after="0" w:afterLines="0" w:afterAutospacing="0" w:line="360" w:lineRule="auto"/>
        <w:jc w:val="left"/>
        <w:outlineLvl w:val="1"/>
        <w:rPr>
          <w:rFonts w:ascii="Times New Roman" w:eastAsia="黑体"/>
          <w:sz w:val="32"/>
          <w:szCs w:val="32"/>
          <w:highlight w:val="none"/>
        </w:rPr>
      </w:pPr>
      <w:r>
        <w:rPr>
          <w:rFonts w:ascii="Times New Roman" w:eastAsia="黑体"/>
          <w:b w:val="0"/>
          <w:sz w:val="32"/>
          <w:szCs w:val="32"/>
          <w:highlight w:val="none"/>
        </w:rPr>
        <w:t>二、收入决算情况说明</w:t>
      </w:r>
    </w:p>
    <w:p w14:paraId="1FA0EA11">
      <w:pPr>
        <w:widowControl/>
        <w:spacing w:before="0" w:beforeLines="0" w:beforeAutospacing="0" w:after="0" w:afterLines="0" w:afterAutospacing="0" w:line="360" w:lineRule="auto"/>
        <w:ind w:firstLine="640" w:firstLineChars="200"/>
        <w:jc w:val="left"/>
        <w:rPr>
          <w:rFonts w:ascii="Times New Roman" w:eastAsia="仿宋_GB2312"/>
          <w:b w:val="0"/>
          <w:sz w:val="32"/>
          <w:szCs w:val="32"/>
          <w:highlight w:val="none"/>
        </w:rPr>
        <w:sectPr>
          <w:footerReference r:id="rId20" w:type="default"/>
          <w:pgSz w:w="11906" w:h="16838"/>
          <w:pgMar w:top="2098" w:right="1417" w:bottom="1871" w:left="1417" w:header="851" w:footer="992" w:gutter="0"/>
          <w:pgBorders>
            <w:top w:val="none" w:sz="0" w:space="0"/>
            <w:left w:val="none" w:sz="0" w:space="0"/>
            <w:bottom w:val="none" w:sz="0" w:space="0"/>
            <w:right w:val="none" w:sz="0" w:space="0"/>
          </w:pgBorders>
          <w:pgNumType w:fmt="decimal"/>
          <w:cols w:space="0" w:num="1"/>
          <w:rtlGutter w:val="0"/>
          <w:docGrid w:type="lines" w:linePitch="329" w:charSpace="0"/>
        </w:sectPr>
      </w:pPr>
      <w:r>
        <w:rPr>
          <w:rFonts w:ascii="Times New Roman" w:eastAsia="仿宋_GB2312"/>
          <w:b w:val="0"/>
          <w:sz w:val="32"/>
          <w:szCs w:val="32"/>
          <w:highlight w:val="none"/>
        </w:rPr>
        <w:t>本单位2024年度本年收入合计7,812.14万元，其中：财政拨款收入5,146.64万元，占65.9%；上级补助收入</w:t>
      </w:r>
      <w:r>
        <w:rPr>
          <w:rFonts w:hint="eastAsia" w:ascii="Times New Roman" w:eastAsia="仿宋_GB2312"/>
          <w:b w:val="0"/>
          <w:sz w:val="32"/>
          <w:szCs w:val="32"/>
          <w:highlight w:val="none"/>
          <w:lang w:val="en-US" w:eastAsia="zh-CN"/>
        </w:rPr>
        <w:t>0</w:t>
      </w:r>
      <w:r>
        <w:rPr>
          <w:rFonts w:ascii="Times New Roman" w:eastAsia="仿宋_GB2312"/>
          <w:b w:val="0"/>
          <w:sz w:val="32"/>
          <w:szCs w:val="32"/>
          <w:highlight w:val="none"/>
        </w:rPr>
        <w:t>万元，占</w:t>
      </w:r>
      <w:r>
        <w:rPr>
          <w:rFonts w:hint="eastAsia" w:ascii="Times New Roman" w:eastAsia="仿宋_GB2312"/>
          <w:b w:val="0"/>
          <w:sz w:val="32"/>
          <w:szCs w:val="32"/>
          <w:highlight w:val="none"/>
          <w:lang w:val="en-US" w:eastAsia="zh-CN"/>
        </w:rPr>
        <w:t>0</w:t>
      </w:r>
      <w:r>
        <w:rPr>
          <w:rFonts w:ascii="Times New Roman" w:eastAsia="仿宋_GB2312"/>
          <w:b w:val="0"/>
          <w:sz w:val="32"/>
          <w:szCs w:val="32"/>
          <w:highlight w:val="none"/>
        </w:rPr>
        <w:t>%；事业收入2,655.59万元，占34%；经营收入</w:t>
      </w:r>
      <w:r>
        <w:rPr>
          <w:rFonts w:hint="eastAsia" w:ascii="Times New Roman" w:eastAsia="仿宋_GB2312"/>
          <w:b w:val="0"/>
          <w:sz w:val="32"/>
          <w:szCs w:val="32"/>
          <w:highlight w:val="none"/>
          <w:lang w:val="en-US" w:eastAsia="zh-CN"/>
        </w:rPr>
        <w:t>0</w:t>
      </w:r>
      <w:r>
        <w:rPr>
          <w:rFonts w:ascii="Times New Roman" w:eastAsia="仿宋_GB2312"/>
          <w:b w:val="0"/>
          <w:sz w:val="32"/>
          <w:szCs w:val="32"/>
          <w:highlight w:val="none"/>
        </w:rPr>
        <w:t>万元，占</w:t>
      </w:r>
      <w:r>
        <w:rPr>
          <w:rFonts w:hint="eastAsia" w:ascii="Times New Roman" w:eastAsia="仿宋_GB2312"/>
          <w:b w:val="0"/>
          <w:sz w:val="32"/>
          <w:szCs w:val="32"/>
          <w:highlight w:val="none"/>
          <w:lang w:val="en-US" w:eastAsia="zh-CN"/>
        </w:rPr>
        <w:t>0</w:t>
      </w:r>
      <w:r>
        <w:rPr>
          <w:rFonts w:ascii="Times New Roman" w:eastAsia="仿宋_GB2312"/>
          <w:b w:val="0"/>
          <w:sz w:val="32"/>
          <w:szCs w:val="32"/>
          <w:highlight w:val="none"/>
        </w:rPr>
        <w:t>%；附属</w:t>
      </w:r>
    </w:p>
    <w:p w14:paraId="678FE783">
      <w:pPr>
        <w:widowControl/>
        <w:spacing w:before="0" w:beforeLines="0" w:beforeAutospacing="0" w:after="0" w:afterLines="0" w:afterAutospacing="0" w:line="360" w:lineRule="auto"/>
        <w:ind w:firstLine="640" w:firstLineChars="200"/>
        <w:jc w:val="left"/>
        <w:rPr>
          <w:rFonts w:hint="eastAsia" w:ascii="Times New Roman" w:hAnsi="Times New Roman" w:eastAsia="仿宋_GB2312" w:cs="Times New Roman"/>
          <w:kern w:val="2"/>
          <w:sz w:val="32"/>
          <w:szCs w:val="32"/>
          <w:highlight w:val="none"/>
          <w:lang w:val="zh-CN" w:eastAsia="zh-CN"/>
        </w:rPr>
      </w:pPr>
      <w:r>
        <w:rPr>
          <w:rFonts w:ascii="Times New Roman" w:eastAsia="仿宋_GB2312"/>
          <w:b w:val="0"/>
          <w:sz w:val="32"/>
          <w:szCs w:val="32"/>
          <w:highlight w:val="none"/>
        </w:rPr>
        <w:t>单位上缴收入</w:t>
      </w:r>
      <w:r>
        <w:rPr>
          <w:rFonts w:hint="eastAsia" w:ascii="Times New Roman" w:eastAsia="仿宋_GB2312"/>
          <w:b w:val="0"/>
          <w:sz w:val="32"/>
          <w:szCs w:val="32"/>
          <w:highlight w:val="none"/>
          <w:lang w:val="en-US" w:eastAsia="zh-CN"/>
        </w:rPr>
        <w:t>0</w:t>
      </w:r>
      <w:r>
        <w:rPr>
          <w:rFonts w:ascii="Times New Roman" w:eastAsia="仿宋_GB2312"/>
          <w:b w:val="0"/>
          <w:sz w:val="32"/>
          <w:szCs w:val="32"/>
          <w:highlight w:val="none"/>
        </w:rPr>
        <w:t>万元，占</w:t>
      </w:r>
      <w:r>
        <w:rPr>
          <w:rFonts w:hint="eastAsia" w:ascii="Times New Roman" w:eastAsia="仿宋_GB2312"/>
          <w:b w:val="0"/>
          <w:sz w:val="32"/>
          <w:szCs w:val="32"/>
          <w:highlight w:val="none"/>
          <w:lang w:val="en-US" w:eastAsia="zh-CN"/>
        </w:rPr>
        <w:t>0</w:t>
      </w:r>
      <w:r>
        <w:rPr>
          <w:rFonts w:ascii="Times New Roman" w:eastAsia="仿宋_GB2312"/>
          <w:b w:val="0"/>
          <w:sz w:val="32"/>
          <w:szCs w:val="32"/>
          <w:highlight w:val="none"/>
        </w:rPr>
        <w:t>%；其他收入9.91万元，占0.1%。</w:t>
      </w:r>
      <w:r>
        <w:rPr>
          <w:rFonts w:hint="eastAsia" w:ascii="Times New Roman" w:eastAsia="仿宋_GB2312"/>
          <w:b w:val="0"/>
          <w:sz w:val="32"/>
          <w:szCs w:val="32"/>
          <w:highlight w:val="none"/>
          <w:lang w:eastAsia="zh-CN"/>
        </w:rPr>
        <w:t>（</w:t>
      </w:r>
      <w:r>
        <w:rPr>
          <w:rFonts w:hint="eastAsia" w:ascii="Times New Roman" w:eastAsia="仿宋_GB2312"/>
          <w:b w:val="0"/>
          <w:sz w:val="32"/>
          <w:szCs w:val="32"/>
          <w:highlight w:val="none"/>
          <w:lang w:val="en-US" w:eastAsia="zh-CN"/>
        </w:rPr>
        <w:t>图2</w:t>
      </w:r>
      <w:r>
        <w:rPr>
          <w:rFonts w:hint="eastAsia" w:ascii="Times New Roman" w:eastAsia="仿宋_GB2312"/>
          <w:b w:val="0"/>
          <w:sz w:val="32"/>
          <w:szCs w:val="32"/>
          <w:highlight w:val="none"/>
          <w:lang w:eastAsia="zh-CN"/>
        </w:rPr>
        <w:t>）</w:t>
      </w:r>
    </w:p>
    <w:p w14:paraId="5B112AB8">
      <w:pPr>
        <w:adjustRightInd w:val="0"/>
        <w:snapToGrid w:val="0"/>
        <w:spacing w:line="580" w:lineRule="exact"/>
        <w:jc w:val="both"/>
        <w:rPr>
          <w:rFonts w:ascii="Times New Roman" w:eastAsia="黑体"/>
          <w:sz w:val="32"/>
          <w:szCs w:val="32"/>
          <w:highlight w:val="none"/>
        </w:rPr>
      </w:pPr>
      <w:r>
        <w:rPr>
          <w:rFonts w:ascii="Times New Roman" w:hAnsi="Times New Roman" w:eastAsia="仿宋_GB2312"/>
          <w:kern w:val="2"/>
          <w:sz w:val="32"/>
          <w:szCs w:val="32"/>
          <w:highlight w:val="none"/>
          <w:lang w:val="zh-CN"/>
        </w:rPr>
        <w:drawing>
          <wp:anchor distT="0" distB="0" distL="114300" distR="114300" simplePos="0" relativeHeight="251662336" behindDoc="0" locked="0" layoutInCell="1" allowOverlap="1">
            <wp:simplePos x="0" y="0"/>
            <wp:positionH relativeFrom="column">
              <wp:posOffset>84455</wp:posOffset>
            </wp:positionH>
            <wp:positionV relativeFrom="paragraph">
              <wp:posOffset>12065</wp:posOffset>
            </wp:positionV>
            <wp:extent cx="5256530" cy="3175635"/>
            <wp:effectExtent l="5080" t="4445" r="15240" b="20320"/>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Pr>
          <w:rFonts w:ascii="Times New Roman" w:eastAsia="黑体"/>
          <w:b w:val="0"/>
          <w:sz w:val="32"/>
          <w:szCs w:val="32"/>
          <w:highlight w:val="none"/>
        </w:rPr>
        <w:t>三、支出决算情况说明</w:t>
      </w:r>
    </w:p>
    <w:p w14:paraId="6A703265">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highlight w:val="none"/>
          <w:lang w:eastAsia="zh-CN"/>
        </w:rPr>
      </w:pPr>
      <w:r>
        <w:rPr>
          <w:rFonts w:ascii="Times New Roman" w:eastAsia="仿宋_GB2312"/>
          <w:b w:val="0"/>
          <w:sz w:val="32"/>
          <w:szCs w:val="32"/>
          <w:highlight w:val="none"/>
        </w:rPr>
        <w:t>本单位2024年度支出合计7,807.37万元，其中：基本支出4,088.01万元，占52.4%；项目支出3,719.36万元，占47.6%；上缴上级支出0万元，占0%；经营支出0万元，占0%；对附属单位补助支出</w:t>
      </w:r>
      <w:r>
        <w:rPr>
          <w:rFonts w:hint="eastAsia" w:ascii="Times New Roman" w:eastAsia="仿宋_GB2312"/>
          <w:b w:val="0"/>
          <w:sz w:val="32"/>
          <w:szCs w:val="32"/>
          <w:highlight w:val="none"/>
          <w:lang w:val="en-US" w:eastAsia="zh-CN"/>
        </w:rPr>
        <w:t>0</w:t>
      </w:r>
      <w:r>
        <w:rPr>
          <w:rFonts w:ascii="Times New Roman" w:eastAsia="仿宋_GB2312"/>
          <w:b w:val="0"/>
          <w:sz w:val="32"/>
          <w:szCs w:val="32"/>
          <w:highlight w:val="none"/>
        </w:rPr>
        <w:t>万元，占0%</w:t>
      </w:r>
      <w:r>
        <w:rPr>
          <w:rFonts w:hint="eastAsia" w:ascii="Times New Roman" w:eastAsia="仿宋_GB2312"/>
          <w:b w:val="0"/>
          <w:sz w:val="32"/>
          <w:szCs w:val="32"/>
          <w:highlight w:val="none"/>
          <w:lang w:eastAsia="zh-CN"/>
        </w:rPr>
        <w:t>。（</w:t>
      </w:r>
      <w:r>
        <w:rPr>
          <w:rFonts w:hint="eastAsia" w:ascii="Times New Roman" w:eastAsia="仿宋_GB2312"/>
          <w:b w:val="0"/>
          <w:sz w:val="32"/>
          <w:szCs w:val="32"/>
          <w:highlight w:val="none"/>
          <w:lang w:val="en-US" w:eastAsia="zh-CN"/>
        </w:rPr>
        <w:t>图3</w:t>
      </w:r>
      <w:r>
        <w:rPr>
          <w:rFonts w:hint="eastAsia" w:ascii="Times New Roman" w:eastAsia="仿宋_GB2312"/>
          <w:b w:val="0"/>
          <w:sz w:val="32"/>
          <w:szCs w:val="32"/>
          <w:highlight w:val="none"/>
          <w:lang w:eastAsia="zh-CN"/>
        </w:rPr>
        <w:t>）</w:t>
      </w:r>
    </w:p>
    <w:p w14:paraId="7E044CB5">
      <w:pPr>
        <w:autoSpaceDE w:val="0"/>
        <w:autoSpaceDN w:val="0"/>
        <w:adjustRightInd w:val="0"/>
        <w:jc w:val="center"/>
        <w:rPr>
          <w:rFonts w:ascii="Times New Roman" w:hAnsi="Times New Roman" w:eastAsia="仿宋_GB2312" w:cs="Times New Roman"/>
          <w:sz w:val="32"/>
          <w:szCs w:val="32"/>
          <w:highlight w:val="none"/>
        </w:rPr>
        <w:sectPr>
          <w:footerReference r:id="rId21" w:type="default"/>
          <w:pgSz w:w="11906" w:h="16838"/>
          <w:pgMar w:top="2098" w:right="1417" w:bottom="1871" w:left="1417" w:header="851" w:footer="992" w:gutter="0"/>
          <w:pgBorders>
            <w:top w:val="none" w:sz="0" w:space="0"/>
            <w:left w:val="none" w:sz="0" w:space="0"/>
            <w:bottom w:val="none" w:sz="0" w:space="0"/>
            <w:right w:val="none" w:sz="0" w:space="0"/>
          </w:pgBorders>
          <w:pgNumType w:fmt="decimal"/>
          <w:cols w:space="0" w:num="1"/>
          <w:rtlGutter w:val="0"/>
          <w:docGrid w:type="lines" w:linePitch="329" w:charSpace="0"/>
        </w:sectPr>
      </w:pPr>
    </w:p>
    <w:p w14:paraId="5D2145D7">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5240" b="171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D5B34E6">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highlight w:val="none"/>
        </w:rPr>
      </w:pPr>
      <w:r>
        <w:rPr>
          <w:rFonts w:ascii="Times New Roman" w:eastAsia="黑体"/>
          <w:b w:val="0"/>
          <w:sz w:val="32"/>
          <w:szCs w:val="32"/>
          <w:highlight w:val="none"/>
        </w:rPr>
        <w:t>四、财政拨款收入支出决算总体情况说明</w:t>
      </w:r>
    </w:p>
    <w:p w14:paraId="390661C3">
      <w:pPr>
        <w:widowControl/>
        <w:spacing w:before="0" w:beforeLines="0" w:beforeAutospacing="0" w:after="0" w:afterLines="0" w:afterAutospacing="0" w:line="360" w:lineRule="auto"/>
        <w:ind w:firstLine="643" w:firstLineChars="200"/>
        <w:jc w:val="left"/>
        <w:rPr>
          <w:rFonts w:ascii="Times New Roman" w:eastAsia="楷体_GB2312"/>
          <w:sz w:val="32"/>
          <w:szCs w:val="32"/>
          <w:highlight w:val="none"/>
        </w:rPr>
      </w:pPr>
      <w:r>
        <w:rPr>
          <w:rFonts w:ascii="Times New Roman" w:eastAsia="楷体_GB2312"/>
          <w:b/>
          <w:sz w:val="32"/>
          <w:szCs w:val="32"/>
          <w:highlight w:val="none"/>
        </w:rPr>
        <w:t>（一）财政拨款收支与</w:t>
      </w:r>
      <w:r>
        <w:rPr>
          <w:rFonts w:ascii="Times New Roman" w:eastAsia="仿宋_GB2312"/>
          <w:b/>
          <w:sz w:val="32"/>
          <w:szCs w:val="32"/>
          <w:highlight w:val="none"/>
        </w:rPr>
        <w:t>2023</w:t>
      </w:r>
      <w:r>
        <w:rPr>
          <w:rFonts w:ascii="Times New Roman" w:eastAsia="楷体_GB2312"/>
          <w:b/>
          <w:sz w:val="32"/>
          <w:szCs w:val="32"/>
          <w:highlight w:val="none"/>
        </w:rPr>
        <w:t>年度决算对比情况</w:t>
      </w:r>
    </w:p>
    <w:p w14:paraId="0B798A94">
      <w:pPr>
        <w:widowControl/>
        <w:spacing w:before="0" w:beforeLines="0" w:beforeAutospacing="0" w:after="0" w:afterLines="0" w:afterAutospacing="0" w:line="360" w:lineRule="auto"/>
        <w:ind w:firstLine="640" w:firstLineChars="200"/>
        <w:jc w:val="left"/>
        <w:rPr>
          <w:rFonts w:hint="default" w:ascii="Times New Roman" w:eastAsia="仿宋_GB2312"/>
          <w:b w:val="0"/>
          <w:sz w:val="32"/>
          <w:szCs w:val="32"/>
          <w:highlight w:val="none"/>
          <w:lang w:val="en-US" w:eastAsia="zh-CN"/>
        </w:rPr>
      </w:pPr>
      <w:r>
        <w:rPr>
          <w:rFonts w:ascii="Times New Roman" w:eastAsia="仿宋_GB2312"/>
          <w:b w:val="0"/>
          <w:sz w:val="32"/>
          <w:szCs w:val="32"/>
          <w:highlight w:val="none"/>
        </w:rPr>
        <w:t>本单位2024年度财政拨款收、支总计（含结转和结余）均为5,146.64万元。与2023年度相比，财政拨款收支各减少615.87万元，降低10.7%，主要原因是</w:t>
      </w:r>
      <w:r>
        <w:rPr>
          <w:rFonts w:hint="eastAsia" w:ascii="Times New Roman" w:eastAsia="仿宋_GB2312"/>
          <w:b w:val="0"/>
          <w:sz w:val="32"/>
          <w:szCs w:val="32"/>
          <w:highlight w:val="none"/>
          <w:lang w:val="en-US" w:eastAsia="zh-CN"/>
        </w:rPr>
        <w:t>2024年度中等职教育经费拨款比上年减少86.9万元；2023年度项目资金结转至2024年度收支比2022年度项目资金结转至2023年度收支减少366.54万元；2024年度退休人员增加12人，人员经费收支减少219.26万元；2024年度学生奖助学金标准提高，奖助学金比上年增加收支75.56万元。</w:t>
      </w:r>
    </w:p>
    <w:p w14:paraId="1E1F27A0">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本单位2024年度财政拨款本年收入5,146.64万元,比上年减少506.94万元，降低9%，主要原因是</w:t>
      </w:r>
      <w:r>
        <w:rPr>
          <w:rFonts w:hint="eastAsia" w:ascii="Times New Roman" w:eastAsia="仿宋_GB2312"/>
          <w:b w:val="0"/>
          <w:sz w:val="32"/>
          <w:szCs w:val="32"/>
          <w:highlight w:val="none"/>
        </w:rPr>
        <w:t>2024年度中等职教育经费拨款比上年减少86.9万元</w:t>
      </w:r>
      <w:r>
        <w:rPr>
          <w:rFonts w:hint="eastAsia" w:ascii="Times New Roman" w:eastAsia="仿宋_GB2312"/>
          <w:b w:val="0"/>
          <w:sz w:val="32"/>
          <w:szCs w:val="32"/>
          <w:highlight w:val="none"/>
          <w:lang w:eastAsia="zh-CN"/>
        </w:rPr>
        <w:t>、</w:t>
      </w:r>
      <w:r>
        <w:rPr>
          <w:rFonts w:hint="eastAsia" w:ascii="Times New Roman" w:eastAsia="仿宋_GB2312"/>
          <w:b w:val="0"/>
          <w:sz w:val="32"/>
          <w:szCs w:val="32"/>
          <w:highlight w:val="none"/>
          <w:lang w:val="en-US" w:eastAsia="zh-CN"/>
        </w:rPr>
        <w:t>2023年度项目资金结转至2024年度收入比2022年度项目资金结转至2023年度收入减少366.54万元</w:t>
      </w:r>
      <w:r>
        <w:rPr>
          <w:rFonts w:hint="eastAsia" w:ascii="Times New Roman" w:eastAsia="仿宋_GB2312"/>
          <w:b w:val="0"/>
          <w:sz w:val="32"/>
          <w:szCs w:val="32"/>
          <w:highlight w:val="none"/>
          <w:lang w:eastAsia="zh-CN"/>
        </w:rPr>
        <w:t>、</w:t>
      </w:r>
      <w:r>
        <w:rPr>
          <w:rFonts w:hint="eastAsia" w:ascii="Times New Roman" w:eastAsia="仿宋_GB2312"/>
          <w:b w:val="0"/>
          <w:sz w:val="32"/>
          <w:szCs w:val="32"/>
          <w:highlight w:val="none"/>
        </w:rPr>
        <w:t>2024年度退休人员12人，人员经费收</w:t>
      </w:r>
      <w:r>
        <w:rPr>
          <w:rFonts w:hint="eastAsia" w:ascii="Times New Roman" w:eastAsia="仿宋_GB2312"/>
          <w:b w:val="0"/>
          <w:sz w:val="32"/>
          <w:szCs w:val="32"/>
          <w:highlight w:val="none"/>
          <w:lang w:val="en-US" w:eastAsia="zh-CN"/>
        </w:rPr>
        <w:t>入</w:t>
      </w:r>
      <w:r>
        <w:rPr>
          <w:rFonts w:hint="eastAsia" w:ascii="Times New Roman" w:eastAsia="仿宋_GB2312"/>
          <w:b w:val="0"/>
          <w:sz w:val="32"/>
          <w:szCs w:val="32"/>
          <w:highlight w:val="none"/>
        </w:rPr>
        <w:t>减少</w:t>
      </w:r>
      <w:r>
        <w:rPr>
          <w:rFonts w:hint="eastAsia" w:ascii="Times New Roman" w:eastAsia="仿宋_GB2312"/>
          <w:b w:val="0"/>
          <w:sz w:val="32"/>
          <w:szCs w:val="32"/>
          <w:highlight w:val="none"/>
          <w:lang w:val="en-US" w:eastAsia="zh-CN"/>
        </w:rPr>
        <w:t>219.26</w:t>
      </w:r>
      <w:r>
        <w:rPr>
          <w:rFonts w:hint="eastAsia" w:ascii="Times New Roman" w:eastAsia="仿宋_GB2312"/>
          <w:b w:val="0"/>
          <w:sz w:val="32"/>
          <w:szCs w:val="32"/>
          <w:highlight w:val="none"/>
        </w:rPr>
        <w:t>万元</w:t>
      </w:r>
      <w:r>
        <w:rPr>
          <w:rFonts w:hint="eastAsia" w:ascii="Times New Roman" w:eastAsia="仿宋_GB2312"/>
          <w:b w:val="0"/>
          <w:sz w:val="32"/>
          <w:szCs w:val="32"/>
          <w:highlight w:val="none"/>
          <w:lang w:eastAsia="zh-CN"/>
        </w:rPr>
        <w:t>、</w:t>
      </w:r>
      <w:r>
        <w:rPr>
          <w:rFonts w:hint="eastAsia" w:ascii="Times New Roman" w:eastAsia="仿宋_GB2312"/>
          <w:b w:val="0"/>
          <w:sz w:val="32"/>
          <w:szCs w:val="32"/>
          <w:highlight w:val="none"/>
          <w:lang w:val="en-US" w:eastAsia="zh-CN"/>
        </w:rPr>
        <w:t>2024年度学生奖助学金标准提高，奖助学金比上年增加收入75.56万元</w:t>
      </w:r>
      <w:r>
        <w:rPr>
          <w:rFonts w:ascii="Times New Roman" w:eastAsia="仿宋_GB2312"/>
          <w:b w:val="0"/>
          <w:sz w:val="32"/>
          <w:szCs w:val="32"/>
          <w:highlight w:val="none"/>
        </w:rPr>
        <w:t>；本年支出5,146.64万元，比上年减少615.87万元，降低10.7%，主要原因</w:t>
      </w:r>
      <w:r>
        <w:rPr>
          <w:rFonts w:hint="eastAsia" w:ascii="Times New Roman" w:eastAsia="仿宋_GB2312"/>
          <w:b w:val="0"/>
          <w:sz w:val="32"/>
          <w:szCs w:val="32"/>
          <w:highlight w:val="none"/>
          <w:lang w:eastAsia="zh-CN"/>
        </w:rPr>
        <w:t>是</w:t>
      </w:r>
      <w:r>
        <w:rPr>
          <w:rFonts w:hint="eastAsia" w:ascii="Times New Roman" w:eastAsia="仿宋_GB2312"/>
          <w:b w:val="0"/>
          <w:sz w:val="32"/>
          <w:szCs w:val="32"/>
          <w:highlight w:val="none"/>
          <w:lang w:val="en-US" w:eastAsia="zh-CN"/>
        </w:rPr>
        <w:t>2024年度专用设备购置比上年减少421.31万元，2023年度各系进行了实训设备及学生宿舍楼空调购置、2024年度在职人员退休12人，人员经费支出减少219.26万元、2024年度学生奖助学金标准提高，奖助学金比上年增加支出75.56万元</w:t>
      </w:r>
      <w:r>
        <w:rPr>
          <w:rFonts w:ascii="Times New Roman" w:eastAsia="仿宋_GB2312"/>
          <w:b w:val="0"/>
          <w:sz w:val="32"/>
          <w:szCs w:val="32"/>
          <w:highlight w:val="none"/>
        </w:rPr>
        <w:t>。具体情况如下：</w:t>
      </w:r>
    </w:p>
    <w:p w14:paraId="16F6D4D0">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highlight w:val="none"/>
        </w:rPr>
      </w:pPr>
      <w:r>
        <w:rPr>
          <w:rFonts w:ascii="Times New Roman" w:eastAsia="仿宋_GB2312"/>
          <w:b w:val="0"/>
          <w:sz w:val="32"/>
          <w:szCs w:val="32"/>
          <w:highlight w:val="none"/>
        </w:rPr>
        <w:t>1.一般公共预算财政拨款本年收入5,146.64万元,比上年减少506.94万元，降低9%，主要原因是</w:t>
      </w:r>
      <w:r>
        <w:rPr>
          <w:rFonts w:hint="eastAsia" w:ascii="Times New Roman" w:eastAsia="仿宋_GB2312"/>
          <w:b w:val="0"/>
          <w:sz w:val="32"/>
          <w:szCs w:val="32"/>
          <w:highlight w:val="none"/>
        </w:rPr>
        <w:t>2024年度中等职教育经费拨款比上年减少86.9万元</w:t>
      </w:r>
      <w:r>
        <w:rPr>
          <w:rFonts w:hint="eastAsia" w:ascii="Times New Roman" w:eastAsia="仿宋_GB2312"/>
          <w:b w:val="0"/>
          <w:sz w:val="32"/>
          <w:szCs w:val="32"/>
          <w:highlight w:val="none"/>
          <w:lang w:eastAsia="zh-CN"/>
        </w:rPr>
        <w:t>、</w:t>
      </w:r>
      <w:r>
        <w:rPr>
          <w:rFonts w:hint="eastAsia" w:ascii="Times New Roman" w:eastAsia="仿宋_GB2312"/>
          <w:b w:val="0"/>
          <w:sz w:val="32"/>
          <w:szCs w:val="32"/>
          <w:highlight w:val="none"/>
          <w:lang w:val="en-US" w:eastAsia="zh-CN"/>
        </w:rPr>
        <w:t>2023年度项目资金结转至2024年度收入比2022年度项目资金结转至2023年度收入减少366.54万元</w:t>
      </w:r>
      <w:r>
        <w:rPr>
          <w:rFonts w:hint="eastAsia" w:ascii="Times New Roman" w:eastAsia="仿宋_GB2312"/>
          <w:b w:val="0"/>
          <w:sz w:val="32"/>
          <w:szCs w:val="32"/>
          <w:highlight w:val="none"/>
          <w:lang w:eastAsia="zh-CN"/>
        </w:rPr>
        <w:t>、</w:t>
      </w:r>
      <w:r>
        <w:rPr>
          <w:rFonts w:hint="eastAsia" w:ascii="Times New Roman" w:eastAsia="仿宋_GB2312"/>
          <w:b w:val="0"/>
          <w:sz w:val="32"/>
          <w:szCs w:val="32"/>
          <w:highlight w:val="none"/>
        </w:rPr>
        <w:t>2024年度退休人员12人，人员经费收</w:t>
      </w:r>
      <w:r>
        <w:rPr>
          <w:rFonts w:hint="eastAsia" w:ascii="Times New Roman" w:eastAsia="仿宋_GB2312"/>
          <w:b w:val="0"/>
          <w:sz w:val="32"/>
          <w:szCs w:val="32"/>
          <w:highlight w:val="none"/>
          <w:lang w:val="en-US" w:eastAsia="zh-CN"/>
        </w:rPr>
        <w:t>入</w:t>
      </w:r>
      <w:r>
        <w:rPr>
          <w:rFonts w:hint="eastAsia" w:ascii="Times New Roman" w:eastAsia="仿宋_GB2312"/>
          <w:b w:val="0"/>
          <w:sz w:val="32"/>
          <w:szCs w:val="32"/>
          <w:highlight w:val="none"/>
        </w:rPr>
        <w:t>减少</w:t>
      </w:r>
      <w:r>
        <w:rPr>
          <w:rFonts w:hint="eastAsia" w:ascii="Times New Roman" w:eastAsia="仿宋_GB2312"/>
          <w:b w:val="0"/>
          <w:sz w:val="32"/>
          <w:szCs w:val="32"/>
          <w:highlight w:val="none"/>
          <w:lang w:val="en-US" w:eastAsia="zh-CN"/>
        </w:rPr>
        <w:t>219.26</w:t>
      </w:r>
      <w:r>
        <w:rPr>
          <w:rFonts w:hint="eastAsia" w:ascii="Times New Roman" w:eastAsia="仿宋_GB2312"/>
          <w:b w:val="0"/>
          <w:sz w:val="32"/>
          <w:szCs w:val="32"/>
          <w:highlight w:val="none"/>
        </w:rPr>
        <w:t>万元</w:t>
      </w:r>
      <w:r>
        <w:rPr>
          <w:rFonts w:hint="eastAsia" w:ascii="Times New Roman" w:eastAsia="仿宋_GB2312"/>
          <w:b w:val="0"/>
          <w:sz w:val="32"/>
          <w:szCs w:val="32"/>
          <w:highlight w:val="none"/>
          <w:lang w:eastAsia="zh-CN"/>
        </w:rPr>
        <w:t>、</w:t>
      </w:r>
      <w:r>
        <w:rPr>
          <w:rFonts w:hint="eastAsia" w:ascii="Times New Roman" w:eastAsia="仿宋_GB2312"/>
          <w:b w:val="0"/>
          <w:sz w:val="32"/>
          <w:szCs w:val="32"/>
          <w:highlight w:val="none"/>
          <w:lang w:val="en-US" w:eastAsia="zh-CN"/>
        </w:rPr>
        <w:t>2024年度学生奖助学金标准提高，奖助学金比上年增加收入75.56万元</w:t>
      </w:r>
      <w:r>
        <w:rPr>
          <w:rFonts w:ascii="Times New Roman" w:eastAsia="仿宋_GB2312"/>
          <w:b w:val="0"/>
          <w:sz w:val="32"/>
          <w:szCs w:val="32"/>
          <w:highlight w:val="none"/>
        </w:rPr>
        <w:t>；本年支出5,146.64万元，比上年减少615.87万元，降低10.7%，主要原因</w:t>
      </w:r>
      <w:r>
        <w:rPr>
          <w:rFonts w:hint="eastAsia" w:ascii="Times New Roman" w:eastAsia="仿宋_GB2312"/>
          <w:b w:val="0"/>
          <w:sz w:val="32"/>
          <w:szCs w:val="32"/>
          <w:highlight w:val="none"/>
          <w:lang w:eastAsia="zh-CN"/>
        </w:rPr>
        <w:t>是</w:t>
      </w:r>
      <w:r>
        <w:rPr>
          <w:rFonts w:hint="eastAsia" w:ascii="Times New Roman" w:eastAsia="仿宋_GB2312"/>
          <w:b w:val="0"/>
          <w:sz w:val="32"/>
          <w:szCs w:val="32"/>
          <w:highlight w:val="none"/>
          <w:lang w:val="en-US" w:eastAsia="zh-CN"/>
        </w:rPr>
        <w:t>2023年度各系进行了实训设备及学生宿舍楼空调购置2024年度专用设备购置比上年减少421.31万元、2024年度在职人员退休12人，人员经费支出减少219.26万元、2024年度学生奖助学金标准提高，奖助学金比上年增加支出75.56万元</w:t>
      </w:r>
      <w:r>
        <w:rPr>
          <w:rFonts w:ascii="Times New Roman" w:eastAsia="仿宋_GB2312"/>
          <w:b w:val="0"/>
          <w:sz w:val="32"/>
          <w:szCs w:val="32"/>
          <w:highlight w:val="none"/>
        </w:rPr>
        <w:t>。</w:t>
      </w:r>
    </w:p>
    <w:p w14:paraId="20D24A92">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2.政府性基金预算财政拨款本年收入</w:t>
      </w:r>
      <w:r>
        <w:rPr>
          <w:rFonts w:hint="eastAsia" w:ascii="Times New Roman" w:eastAsia="仿宋_GB2312"/>
          <w:b w:val="0"/>
          <w:sz w:val="32"/>
          <w:szCs w:val="32"/>
          <w:highlight w:val="none"/>
          <w:lang w:val="en-US" w:eastAsia="zh-CN"/>
        </w:rPr>
        <w:t>0</w:t>
      </w:r>
      <w:r>
        <w:rPr>
          <w:rFonts w:ascii="Times New Roman" w:eastAsia="仿宋_GB2312"/>
          <w:b w:val="0"/>
          <w:sz w:val="32"/>
          <w:szCs w:val="32"/>
          <w:highlight w:val="none"/>
        </w:rPr>
        <w:t>万元，</w:t>
      </w:r>
      <w:r>
        <w:rPr>
          <w:rFonts w:hint="eastAsia" w:ascii="Times New Roman" w:eastAsia="仿宋_GB2312"/>
          <w:b w:val="0"/>
          <w:sz w:val="32"/>
          <w:szCs w:val="32"/>
          <w:highlight w:val="none"/>
          <w:lang w:val="en-US" w:eastAsia="zh-CN"/>
        </w:rPr>
        <w:t>与上年持平</w:t>
      </w:r>
      <w:r>
        <w:rPr>
          <w:rFonts w:ascii="Times New Roman" w:eastAsia="仿宋_GB2312"/>
          <w:b w:val="0"/>
          <w:sz w:val="32"/>
          <w:szCs w:val="32"/>
          <w:highlight w:val="none"/>
        </w:rPr>
        <w:t>，主要原因是</w:t>
      </w:r>
      <w:r>
        <w:rPr>
          <w:rFonts w:hint="eastAsia" w:ascii="Times New Roman" w:eastAsia="仿宋_GB2312"/>
          <w:b w:val="0"/>
          <w:sz w:val="32"/>
          <w:szCs w:val="32"/>
          <w:highlight w:val="none"/>
          <w:lang w:val="en-US" w:eastAsia="zh-CN"/>
        </w:rPr>
        <w:t>本单位无</w:t>
      </w:r>
      <w:r>
        <w:rPr>
          <w:rFonts w:ascii="Times New Roman" w:eastAsia="仿宋_GB2312"/>
          <w:b w:val="0"/>
          <w:sz w:val="32"/>
          <w:szCs w:val="32"/>
          <w:highlight w:val="none"/>
        </w:rPr>
        <w:t>政府性基金预算财政拨</w:t>
      </w:r>
      <w:r>
        <w:rPr>
          <w:rFonts w:hint="eastAsia" w:ascii="Times New Roman" w:eastAsia="仿宋_GB2312"/>
          <w:b w:val="0"/>
          <w:sz w:val="32"/>
          <w:szCs w:val="32"/>
          <w:highlight w:val="none"/>
          <w:lang w:val="en-US" w:eastAsia="zh-CN"/>
        </w:rPr>
        <w:t>款</w:t>
      </w:r>
      <w:r>
        <w:rPr>
          <w:rFonts w:ascii="Times New Roman" w:eastAsia="仿宋_GB2312"/>
          <w:b w:val="0"/>
          <w:sz w:val="32"/>
          <w:szCs w:val="32"/>
          <w:highlight w:val="none"/>
        </w:rPr>
        <w:t>；本年支出0万元，</w:t>
      </w:r>
      <w:r>
        <w:rPr>
          <w:rFonts w:hint="eastAsia" w:ascii="Times New Roman" w:eastAsia="仿宋_GB2312"/>
          <w:b w:val="0"/>
          <w:sz w:val="32"/>
          <w:szCs w:val="32"/>
          <w:highlight w:val="none"/>
          <w:lang w:val="en-US" w:eastAsia="zh-CN"/>
        </w:rPr>
        <w:t>与上年持平</w:t>
      </w:r>
      <w:r>
        <w:rPr>
          <w:rFonts w:ascii="Times New Roman" w:eastAsia="仿宋_GB2312"/>
          <w:b w:val="0"/>
          <w:sz w:val="32"/>
          <w:szCs w:val="32"/>
          <w:highlight w:val="none"/>
        </w:rPr>
        <w:t>，主要原因是</w:t>
      </w:r>
      <w:r>
        <w:rPr>
          <w:rFonts w:hint="eastAsia" w:ascii="Times New Roman" w:eastAsia="仿宋_GB2312"/>
          <w:b w:val="0"/>
          <w:sz w:val="32"/>
          <w:szCs w:val="32"/>
          <w:highlight w:val="none"/>
          <w:lang w:val="en-US" w:eastAsia="zh-CN"/>
        </w:rPr>
        <w:t>本单位无</w:t>
      </w:r>
      <w:r>
        <w:rPr>
          <w:rFonts w:ascii="Times New Roman" w:eastAsia="仿宋_GB2312"/>
          <w:b w:val="0"/>
          <w:sz w:val="32"/>
          <w:szCs w:val="32"/>
          <w:highlight w:val="none"/>
        </w:rPr>
        <w:t>政府性基金预算财政拨</w:t>
      </w:r>
      <w:r>
        <w:rPr>
          <w:rFonts w:hint="eastAsia" w:ascii="Times New Roman" w:eastAsia="仿宋_GB2312"/>
          <w:b w:val="0"/>
          <w:sz w:val="32"/>
          <w:szCs w:val="32"/>
          <w:highlight w:val="none"/>
          <w:lang w:val="en-US" w:eastAsia="zh-CN"/>
        </w:rPr>
        <w:t>款</w:t>
      </w:r>
      <w:r>
        <w:rPr>
          <w:rFonts w:ascii="Times New Roman" w:eastAsia="仿宋_GB2312"/>
          <w:b w:val="0"/>
          <w:sz w:val="32"/>
          <w:szCs w:val="32"/>
          <w:highlight w:val="none"/>
        </w:rPr>
        <w:t>。</w:t>
      </w:r>
    </w:p>
    <w:p w14:paraId="571CC68A">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highlight w:val="none"/>
          <w:lang w:eastAsia="zh-CN"/>
        </w:rPr>
      </w:pPr>
      <w:r>
        <w:rPr>
          <w:rFonts w:ascii="Times New Roman" w:eastAsia="仿宋_GB2312"/>
          <w:b w:val="0"/>
          <w:sz w:val="32"/>
          <w:szCs w:val="32"/>
          <w:highlight w:val="none"/>
        </w:rPr>
        <w:t>3.国有资本经营预算财政拨款本年收入0万元，</w:t>
      </w:r>
      <w:r>
        <w:rPr>
          <w:rFonts w:hint="eastAsia" w:ascii="Times New Roman" w:eastAsia="仿宋_GB2312"/>
          <w:b w:val="0"/>
          <w:sz w:val="32"/>
          <w:szCs w:val="32"/>
          <w:highlight w:val="none"/>
          <w:lang w:val="en-US" w:eastAsia="zh-CN"/>
        </w:rPr>
        <w:t>与</w:t>
      </w:r>
      <w:r>
        <w:rPr>
          <w:rFonts w:ascii="Times New Roman" w:eastAsia="仿宋_GB2312"/>
          <w:b w:val="0"/>
          <w:sz w:val="32"/>
          <w:szCs w:val="32"/>
          <w:highlight w:val="none"/>
        </w:rPr>
        <w:t>上年</w:t>
      </w:r>
      <w:r>
        <w:rPr>
          <w:rFonts w:hint="eastAsia" w:ascii="Times New Roman" w:eastAsia="仿宋_GB2312"/>
          <w:b w:val="0"/>
          <w:sz w:val="32"/>
          <w:szCs w:val="32"/>
          <w:highlight w:val="none"/>
          <w:lang w:val="en-US" w:eastAsia="zh-CN"/>
        </w:rPr>
        <w:t>持平</w:t>
      </w:r>
      <w:r>
        <w:rPr>
          <w:rFonts w:ascii="Times New Roman" w:eastAsia="仿宋_GB2312"/>
          <w:b w:val="0"/>
          <w:sz w:val="32"/>
          <w:szCs w:val="32"/>
          <w:highlight w:val="none"/>
        </w:rPr>
        <w:t>，主要原因是</w:t>
      </w:r>
      <w:r>
        <w:rPr>
          <w:rFonts w:hint="eastAsia" w:ascii="Times New Roman" w:eastAsia="仿宋_GB2312"/>
          <w:b w:val="0"/>
          <w:sz w:val="32"/>
          <w:szCs w:val="32"/>
          <w:highlight w:val="none"/>
          <w:lang w:val="en-US" w:eastAsia="zh-CN"/>
        </w:rPr>
        <w:t>本单位无</w:t>
      </w:r>
      <w:r>
        <w:rPr>
          <w:rFonts w:ascii="Times New Roman" w:eastAsia="仿宋_GB2312"/>
          <w:b w:val="0"/>
          <w:sz w:val="32"/>
          <w:szCs w:val="32"/>
          <w:highlight w:val="none"/>
        </w:rPr>
        <w:t>国有资本经营预算财政拨款；本年支出0万元，</w:t>
      </w:r>
      <w:r>
        <w:rPr>
          <w:rFonts w:hint="eastAsia" w:ascii="Times New Roman" w:eastAsia="仿宋_GB2312"/>
          <w:b w:val="0"/>
          <w:sz w:val="32"/>
          <w:szCs w:val="32"/>
          <w:highlight w:val="none"/>
          <w:lang w:val="en-US" w:eastAsia="zh-CN"/>
        </w:rPr>
        <w:t>与</w:t>
      </w:r>
      <w:r>
        <w:rPr>
          <w:rFonts w:ascii="Times New Roman" w:eastAsia="仿宋_GB2312"/>
          <w:b w:val="0"/>
          <w:sz w:val="32"/>
          <w:szCs w:val="32"/>
          <w:highlight w:val="none"/>
        </w:rPr>
        <w:t>上年</w:t>
      </w:r>
      <w:r>
        <w:rPr>
          <w:rFonts w:hint="eastAsia" w:ascii="Times New Roman" w:eastAsia="仿宋_GB2312"/>
          <w:b w:val="0"/>
          <w:sz w:val="32"/>
          <w:szCs w:val="32"/>
          <w:highlight w:val="none"/>
          <w:lang w:val="en-US" w:eastAsia="zh-CN"/>
        </w:rPr>
        <w:t>持平</w:t>
      </w:r>
      <w:r>
        <w:rPr>
          <w:rFonts w:ascii="Times New Roman" w:eastAsia="仿宋_GB2312"/>
          <w:b w:val="0"/>
          <w:sz w:val="32"/>
          <w:szCs w:val="32"/>
          <w:highlight w:val="none"/>
        </w:rPr>
        <w:t>，主要原因是</w:t>
      </w:r>
      <w:r>
        <w:rPr>
          <w:rFonts w:hint="eastAsia" w:ascii="Times New Roman" w:eastAsia="仿宋_GB2312"/>
          <w:b w:val="0"/>
          <w:sz w:val="32"/>
          <w:szCs w:val="32"/>
          <w:highlight w:val="none"/>
          <w:lang w:val="en-US" w:eastAsia="zh-CN"/>
        </w:rPr>
        <w:t>本单位无</w:t>
      </w:r>
      <w:r>
        <w:rPr>
          <w:rFonts w:ascii="Times New Roman" w:eastAsia="仿宋_GB2312"/>
          <w:b w:val="0"/>
          <w:sz w:val="32"/>
          <w:szCs w:val="32"/>
          <w:highlight w:val="none"/>
        </w:rPr>
        <w:t>国有资本经营预算财政拨款。</w:t>
      </w:r>
      <w:r>
        <w:rPr>
          <w:rFonts w:hint="eastAsia" w:ascii="Times New Roman" w:eastAsia="仿宋_GB2312"/>
          <w:b w:val="0"/>
          <w:sz w:val="32"/>
          <w:szCs w:val="32"/>
          <w:highlight w:val="none"/>
          <w:lang w:eastAsia="zh-CN"/>
        </w:rPr>
        <w:t>（</w:t>
      </w:r>
      <w:r>
        <w:rPr>
          <w:rFonts w:hint="eastAsia" w:ascii="Times New Roman" w:eastAsia="仿宋_GB2312"/>
          <w:b w:val="0"/>
          <w:sz w:val="32"/>
          <w:szCs w:val="32"/>
          <w:highlight w:val="none"/>
          <w:lang w:val="en-US" w:eastAsia="zh-CN"/>
        </w:rPr>
        <w:t>图4</w:t>
      </w:r>
      <w:r>
        <w:rPr>
          <w:rFonts w:hint="eastAsia" w:ascii="Times New Roman" w:eastAsia="仿宋_GB2312"/>
          <w:b w:val="0"/>
          <w:sz w:val="32"/>
          <w:szCs w:val="32"/>
          <w:highlight w:val="none"/>
          <w:lang w:eastAsia="zh-CN"/>
        </w:rPr>
        <w:t>）</w:t>
      </w:r>
    </w:p>
    <w:p w14:paraId="3C67D9A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highlight w:val="none"/>
        </w:rPr>
        <w:drawing>
          <wp:inline distT="0" distB="0" distL="114300" distR="114300">
            <wp:extent cx="5256530" cy="3066415"/>
            <wp:effectExtent l="4445" t="4445" r="9525" b="1524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69307B2">
      <w:pPr>
        <w:widowControl/>
        <w:spacing w:before="0" w:beforeLines="0" w:beforeAutospacing="0" w:after="0" w:afterLines="0" w:afterAutospacing="0" w:line="360" w:lineRule="auto"/>
        <w:ind w:firstLine="643" w:firstLineChars="200"/>
        <w:jc w:val="left"/>
        <w:rPr>
          <w:rFonts w:ascii="Times New Roman" w:eastAsia="楷体_GB2312"/>
          <w:sz w:val="32"/>
          <w:szCs w:val="32"/>
          <w:highlight w:val="none"/>
        </w:rPr>
      </w:pPr>
      <w:r>
        <w:rPr>
          <w:rFonts w:ascii="Times New Roman" w:eastAsia="楷体_GB2312"/>
          <w:b/>
          <w:sz w:val="32"/>
          <w:szCs w:val="32"/>
          <w:highlight w:val="none"/>
        </w:rPr>
        <w:t>（二）财政拨款收支与年初预算数对比情况</w:t>
      </w:r>
    </w:p>
    <w:p w14:paraId="34EAE0C9">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本单位2024年度财政拨款本年收入5,146.64万元，完成年初预算的100.1%，比年初预算增加3.02万元，决算数大于预算数主要原因是</w:t>
      </w:r>
      <w:r>
        <w:rPr>
          <w:rFonts w:hint="eastAsia" w:ascii="Times New Roman" w:eastAsia="仿宋_GB2312"/>
          <w:b w:val="0"/>
          <w:sz w:val="32"/>
          <w:szCs w:val="32"/>
          <w:highlight w:val="none"/>
          <w:lang w:val="en-US" w:eastAsia="zh-CN"/>
        </w:rPr>
        <w:t>本年学生奖助学金标准均比年初预算提高</w:t>
      </w:r>
      <w:r>
        <w:rPr>
          <w:rFonts w:ascii="Times New Roman" w:eastAsia="仿宋_GB2312"/>
          <w:b w:val="0"/>
          <w:sz w:val="32"/>
          <w:szCs w:val="32"/>
          <w:highlight w:val="none"/>
        </w:rPr>
        <w:t>；本年支出5,146.64万元，完成年初预算的100.1%，比年初预算增加3.02万元，决算数大于预算数主要原因是</w:t>
      </w:r>
      <w:r>
        <w:rPr>
          <w:rFonts w:hint="eastAsia" w:ascii="Times New Roman" w:eastAsia="仿宋_GB2312"/>
          <w:b w:val="0"/>
          <w:sz w:val="32"/>
          <w:szCs w:val="32"/>
          <w:highlight w:val="none"/>
          <w:lang w:val="en-US" w:eastAsia="zh-CN"/>
        </w:rPr>
        <w:t>本年学生奖助学金标准均比年初预算提高</w:t>
      </w:r>
      <w:r>
        <w:rPr>
          <w:rFonts w:ascii="Times New Roman" w:eastAsia="仿宋_GB2312"/>
          <w:b w:val="0"/>
          <w:sz w:val="32"/>
          <w:szCs w:val="32"/>
          <w:highlight w:val="none"/>
        </w:rPr>
        <w:t>。具体情况如下：</w:t>
      </w:r>
    </w:p>
    <w:p w14:paraId="419D7A29">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1.一般公共预算财政拨款本年收入完成年初预算的100.1%，比年初预算增加3.02万元，主要原因是</w:t>
      </w:r>
      <w:r>
        <w:rPr>
          <w:rFonts w:hint="eastAsia" w:ascii="Times New Roman" w:eastAsia="仿宋_GB2312"/>
          <w:b w:val="0"/>
          <w:sz w:val="32"/>
          <w:szCs w:val="32"/>
          <w:highlight w:val="none"/>
          <w:lang w:val="en-US" w:eastAsia="zh-CN"/>
        </w:rPr>
        <w:t>本年学生奖助学金标准均比年初预算提高</w:t>
      </w:r>
      <w:r>
        <w:rPr>
          <w:rFonts w:ascii="Times New Roman" w:eastAsia="仿宋_GB2312"/>
          <w:b w:val="0"/>
          <w:sz w:val="32"/>
          <w:szCs w:val="32"/>
          <w:highlight w:val="none"/>
        </w:rPr>
        <w:t>；支出完成年初预算的100.1%，比年初预算增加3.02万元，主要原因是</w:t>
      </w:r>
      <w:r>
        <w:rPr>
          <w:rFonts w:hint="eastAsia" w:ascii="Times New Roman" w:eastAsia="仿宋_GB2312"/>
          <w:b w:val="0"/>
          <w:sz w:val="32"/>
          <w:szCs w:val="32"/>
          <w:highlight w:val="none"/>
          <w:lang w:val="en-US" w:eastAsia="zh-CN"/>
        </w:rPr>
        <w:t>本年学生奖助学金标准均比年初预算提高</w:t>
      </w:r>
      <w:r>
        <w:rPr>
          <w:rFonts w:ascii="Times New Roman" w:eastAsia="仿宋_GB2312"/>
          <w:b w:val="0"/>
          <w:sz w:val="32"/>
          <w:szCs w:val="32"/>
          <w:highlight w:val="none"/>
        </w:rPr>
        <w:t>。</w:t>
      </w:r>
    </w:p>
    <w:p w14:paraId="0ED4F2DE">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2.</w:t>
      </w:r>
      <w:r>
        <w:rPr>
          <w:rFonts w:hint="eastAsia" w:ascii="Times New Roman" w:eastAsia="仿宋_GB2312"/>
          <w:b w:val="0"/>
          <w:sz w:val="32"/>
          <w:szCs w:val="32"/>
          <w:highlight w:val="none"/>
        </w:rPr>
        <w:t>政府性基金预算财政拨款本年收入与年初预算持平，主要是</w:t>
      </w:r>
      <w:r>
        <w:rPr>
          <w:rFonts w:hint="eastAsia" w:ascii="Times New Roman" w:eastAsia="仿宋_GB2312"/>
          <w:b w:val="0"/>
          <w:sz w:val="32"/>
          <w:szCs w:val="32"/>
          <w:highlight w:val="none"/>
          <w:lang w:val="en-US" w:eastAsia="zh-CN"/>
        </w:rPr>
        <w:t>无</w:t>
      </w:r>
      <w:r>
        <w:rPr>
          <w:rFonts w:hint="eastAsia" w:ascii="Times New Roman" w:eastAsia="仿宋_GB2312"/>
          <w:b w:val="0"/>
          <w:sz w:val="32"/>
          <w:szCs w:val="32"/>
          <w:highlight w:val="none"/>
        </w:rPr>
        <w:t>政府性基金预算财政拨款；支出与年初预算持平，主要是无政府性基金预算财政拨款。</w:t>
      </w:r>
    </w:p>
    <w:p w14:paraId="3ECB0140">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highlight w:val="none"/>
          <w:lang w:val="en-US" w:eastAsia="zh-CN"/>
        </w:rPr>
      </w:pPr>
      <w:r>
        <w:rPr>
          <w:rFonts w:ascii="Times New Roman" w:eastAsia="仿宋_GB2312"/>
          <w:b w:val="0"/>
          <w:sz w:val="32"/>
          <w:szCs w:val="32"/>
          <w:highlight w:val="none"/>
        </w:rPr>
        <w:t>3.</w:t>
      </w:r>
      <w:r>
        <w:rPr>
          <w:rFonts w:hint="eastAsia" w:ascii="Times New Roman" w:eastAsia="仿宋_GB2312"/>
          <w:b w:val="0"/>
          <w:sz w:val="32"/>
          <w:szCs w:val="32"/>
          <w:highlight w:val="none"/>
        </w:rPr>
        <w:t>国有资本经营预算财政拨款本年收入与年初预算持平，主要是无国有资本经营预算财政拨款；支出与年初预算持平，主要是无国有资本经营预算财政拨款。</w:t>
      </w:r>
      <w:r>
        <w:rPr>
          <w:rFonts w:hint="eastAsia" w:ascii="Times New Roman" w:eastAsia="仿宋_GB2312"/>
          <w:b w:val="0"/>
          <w:sz w:val="32"/>
          <w:szCs w:val="32"/>
          <w:highlight w:val="none"/>
          <w:lang w:eastAsia="zh-CN"/>
        </w:rPr>
        <w:t>（</w:t>
      </w:r>
      <w:r>
        <w:rPr>
          <w:rFonts w:hint="eastAsia" w:ascii="Times New Roman" w:eastAsia="仿宋_GB2312"/>
          <w:b w:val="0"/>
          <w:sz w:val="32"/>
          <w:szCs w:val="32"/>
          <w:highlight w:val="none"/>
          <w:lang w:val="en-US" w:eastAsia="zh-CN"/>
        </w:rPr>
        <w:t>图5</w:t>
      </w:r>
      <w:r>
        <w:rPr>
          <w:rFonts w:hint="eastAsia" w:ascii="Times New Roman" w:eastAsia="仿宋_GB2312"/>
          <w:b w:val="0"/>
          <w:sz w:val="32"/>
          <w:szCs w:val="32"/>
          <w:highlight w:val="none"/>
          <w:lang w:eastAsia="zh-CN"/>
        </w:rPr>
        <w:t>）</w:t>
      </w:r>
    </w:p>
    <w:p w14:paraId="465BAF5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782C6C2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CD1E1ED">
      <w:pPr>
        <w:widowControl/>
        <w:spacing w:before="0" w:beforeLines="0" w:beforeAutospacing="0" w:after="0" w:afterLines="0" w:afterAutospacing="0" w:line="360" w:lineRule="auto"/>
        <w:ind w:firstLine="643" w:firstLineChars="200"/>
        <w:jc w:val="left"/>
        <w:rPr>
          <w:rFonts w:ascii="Times New Roman" w:eastAsia="楷体_GB2312"/>
          <w:sz w:val="32"/>
          <w:szCs w:val="32"/>
          <w:highlight w:val="none"/>
        </w:rPr>
      </w:pPr>
      <w:r>
        <w:rPr>
          <w:rFonts w:ascii="Times New Roman" w:eastAsia="楷体_GB2312"/>
          <w:b/>
          <w:sz w:val="32"/>
          <w:szCs w:val="32"/>
          <w:highlight w:val="none"/>
        </w:rPr>
        <w:t>（三）财政拨款支出决算结构情况</w:t>
      </w:r>
    </w:p>
    <w:p w14:paraId="3302556E">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2024年度财政拨款支出5,146.64万元，主要用于以下方面：</w:t>
      </w:r>
    </w:p>
    <w:p w14:paraId="2EA0E32E">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一般公共预算财政拨款支出：</w:t>
      </w:r>
    </w:p>
    <w:p w14:paraId="05DF0B7D">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highlight w:val="none"/>
          <w:lang w:eastAsia="zh-CN"/>
        </w:rPr>
      </w:pPr>
      <w:r>
        <w:rPr>
          <w:rFonts w:ascii="Times New Roman" w:eastAsia="仿宋_GB2312"/>
          <w:b w:val="0"/>
          <w:sz w:val="32"/>
          <w:szCs w:val="32"/>
          <w:highlight w:val="none"/>
        </w:rPr>
        <w:t>教育（类）支出4,945.37万元，占96.1%，主要用于</w:t>
      </w:r>
      <w:r>
        <w:rPr>
          <w:rFonts w:hint="eastAsia" w:ascii="仿宋_GB2312" w:hAnsi="Times New Roman" w:eastAsia="仿宋_GB2312" w:cs="DengXian-Regular"/>
          <w:sz w:val="32"/>
          <w:szCs w:val="32"/>
          <w:highlight w:val="none"/>
        </w:rPr>
        <w:t>在职人员工资、日常办公</w:t>
      </w:r>
      <w:r>
        <w:rPr>
          <w:rFonts w:hint="eastAsia" w:ascii="仿宋_GB2312" w:hAnsi="Times New Roman" w:eastAsia="仿宋_GB2312" w:cs="DengXian-Regular"/>
          <w:sz w:val="32"/>
          <w:szCs w:val="32"/>
          <w:highlight w:val="none"/>
          <w:lang w:eastAsia="zh-CN"/>
        </w:rPr>
        <w:t>、</w:t>
      </w:r>
      <w:r>
        <w:rPr>
          <w:rFonts w:hint="eastAsia" w:ascii="仿宋_GB2312" w:hAnsi="Times New Roman" w:eastAsia="仿宋_GB2312" w:cs="DengXian-Regular"/>
          <w:sz w:val="32"/>
          <w:szCs w:val="32"/>
          <w:highlight w:val="none"/>
          <w:lang w:val="en-US" w:eastAsia="zh-CN"/>
        </w:rPr>
        <w:t>实训设备购置</w:t>
      </w:r>
      <w:r>
        <w:rPr>
          <w:rFonts w:ascii="Times New Roman" w:eastAsia="仿宋_GB2312"/>
          <w:b w:val="0"/>
          <w:sz w:val="32"/>
          <w:szCs w:val="32"/>
          <w:highlight w:val="none"/>
        </w:rPr>
        <w:t>等支出；社会保障和就业（类）支出118.71万元，占2.3%，主要用于</w:t>
      </w:r>
      <w:r>
        <w:rPr>
          <w:rFonts w:hint="eastAsia" w:ascii="仿宋_GB2312" w:hAnsi="Times New Roman" w:eastAsia="仿宋_GB2312" w:cs="DengXian-Regular"/>
          <w:sz w:val="32"/>
          <w:szCs w:val="32"/>
          <w:highlight w:val="none"/>
        </w:rPr>
        <w:t>养老保险</w:t>
      </w:r>
      <w:r>
        <w:rPr>
          <w:rFonts w:hint="eastAsia" w:ascii="仿宋_GB2312" w:hAnsi="Times New Roman" w:eastAsia="仿宋_GB2312" w:cs="DengXian-Regular"/>
          <w:sz w:val="32"/>
          <w:szCs w:val="32"/>
          <w:highlight w:val="none"/>
          <w:lang w:eastAsia="zh-CN"/>
        </w:rPr>
        <w:t>、</w:t>
      </w:r>
      <w:r>
        <w:rPr>
          <w:rFonts w:hint="eastAsia" w:ascii="仿宋_GB2312" w:hAnsi="Times New Roman" w:eastAsia="仿宋_GB2312" w:cs="DengXian-Regular"/>
          <w:sz w:val="32"/>
          <w:szCs w:val="32"/>
          <w:highlight w:val="none"/>
          <w:lang w:val="en-US" w:eastAsia="zh-CN"/>
        </w:rPr>
        <w:t>离退休人员经费</w:t>
      </w:r>
      <w:r>
        <w:rPr>
          <w:rFonts w:ascii="Times New Roman" w:eastAsia="仿宋_GB2312"/>
          <w:b w:val="0"/>
          <w:sz w:val="32"/>
          <w:szCs w:val="32"/>
          <w:highlight w:val="none"/>
        </w:rPr>
        <w:t>等支出；卫生健康（类）支出82.56万元，占1.6%，主要用于</w:t>
      </w:r>
      <w:r>
        <w:rPr>
          <w:rFonts w:hint="eastAsia" w:ascii="仿宋_GB2312" w:hAnsi="Times New Roman" w:eastAsia="仿宋_GB2312" w:cs="DengXian-Regular"/>
          <w:sz w:val="32"/>
          <w:szCs w:val="32"/>
          <w:highlight w:val="none"/>
        </w:rPr>
        <w:t>基本医疗保险及公务员医疗补助</w:t>
      </w:r>
      <w:r>
        <w:rPr>
          <w:rFonts w:ascii="Times New Roman" w:eastAsia="仿宋_GB2312"/>
          <w:b w:val="0"/>
          <w:sz w:val="32"/>
          <w:szCs w:val="32"/>
          <w:highlight w:val="none"/>
        </w:rPr>
        <w:t>等支出</w:t>
      </w:r>
      <w:r>
        <w:rPr>
          <w:rFonts w:hint="eastAsia" w:ascii="Times New Roman" w:eastAsia="仿宋_GB2312"/>
          <w:b w:val="0"/>
          <w:sz w:val="32"/>
          <w:szCs w:val="32"/>
          <w:highlight w:val="none"/>
          <w:lang w:eastAsia="zh-CN"/>
        </w:rPr>
        <w:t>。（</w:t>
      </w:r>
      <w:r>
        <w:rPr>
          <w:rFonts w:hint="eastAsia" w:ascii="Times New Roman" w:eastAsia="仿宋_GB2312"/>
          <w:b w:val="0"/>
          <w:sz w:val="32"/>
          <w:szCs w:val="32"/>
          <w:highlight w:val="none"/>
          <w:lang w:val="en-US" w:eastAsia="zh-CN"/>
        </w:rPr>
        <w:t>图6</w:t>
      </w:r>
      <w:r>
        <w:rPr>
          <w:rFonts w:hint="eastAsia" w:ascii="Times New Roman" w:eastAsia="仿宋_GB2312"/>
          <w:b w:val="0"/>
          <w:sz w:val="32"/>
          <w:szCs w:val="32"/>
          <w:highlight w:val="none"/>
          <w:lang w:eastAsia="zh-CN"/>
        </w:rPr>
        <w:t>）</w:t>
      </w:r>
    </w:p>
    <w:p w14:paraId="6F617792">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highlight w:val="none"/>
          <w:lang w:val="zh-CN" w:eastAsia="zh-CN" w:bidi="ar-SA"/>
        </w:rPr>
      </w:pPr>
      <w:r>
        <w:rPr>
          <w:rFonts w:ascii="Times New Roman" w:hAnsi="Times New Roman" w:eastAsia="仿宋_GB2312"/>
          <w:kern w:val="2"/>
          <w:sz w:val="32"/>
          <w:szCs w:val="32"/>
          <w:highlight w:val="none"/>
          <w:lang w:val="zh-CN"/>
        </w:rPr>
        <w:drawing>
          <wp:inline distT="0" distB="0" distL="114300" distR="114300">
            <wp:extent cx="5859145" cy="3583305"/>
            <wp:effectExtent l="4445" t="4445" r="16510" b="635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9EB5950">
      <w:pPr>
        <w:widowControl/>
        <w:spacing w:before="0" w:beforeLines="0" w:beforeAutospacing="0" w:after="0" w:afterLines="0" w:afterAutospacing="0" w:line="360" w:lineRule="auto"/>
        <w:ind w:firstLine="643" w:firstLineChars="200"/>
        <w:jc w:val="left"/>
        <w:rPr>
          <w:rFonts w:ascii="Times New Roman" w:eastAsia="楷体_GB2312"/>
          <w:sz w:val="32"/>
          <w:szCs w:val="32"/>
          <w:highlight w:val="none"/>
        </w:rPr>
      </w:pPr>
      <w:r>
        <w:rPr>
          <w:rFonts w:ascii="Times New Roman" w:eastAsia="楷体_GB2312"/>
          <w:b/>
          <w:sz w:val="32"/>
          <w:szCs w:val="32"/>
          <w:highlight w:val="none"/>
        </w:rPr>
        <w:t>（四）一般公共预算基本支出决算情况说明</w:t>
      </w:r>
    </w:p>
    <w:p w14:paraId="75198BA7">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2024年度财政拨款基本支出3,759.11万元，其中：</w:t>
      </w:r>
    </w:p>
    <w:p w14:paraId="058ADEC1">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人员经费3,504.67万元，主要包括基本工资、津贴补贴、绩效工资、机关事业</w:t>
      </w:r>
      <w:r>
        <w:rPr>
          <w:rFonts w:hint="eastAsia" w:ascii="Times New Roman" w:eastAsia="仿宋_GB2312"/>
          <w:b w:val="0"/>
          <w:sz w:val="32"/>
          <w:szCs w:val="32"/>
          <w:highlight w:val="none"/>
          <w:lang w:val="en-US" w:eastAsia="zh-CN"/>
        </w:rPr>
        <w:t>单位</w:t>
      </w:r>
      <w:r>
        <w:rPr>
          <w:rFonts w:ascii="Times New Roman" w:eastAsia="仿宋_GB2312"/>
          <w:b w:val="0"/>
          <w:sz w:val="32"/>
          <w:szCs w:val="32"/>
          <w:highlight w:val="none"/>
        </w:rPr>
        <w:t>基本养老保险缴费、职业年金缴费、职工基本医疗保险缴费、公务员医疗补助缴费、住房公积金、其他社会保障缴费、其他工资福利支出、离休费、退休费、抚恤金、生活补助、奖励金。</w:t>
      </w:r>
    </w:p>
    <w:p w14:paraId="423A9862">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公用经费254.44万元，主要包括办公费、印刷费、水费、电费、邮电费、取暖费、差旅费、专用材料费、工会经费、福利费、公务用车运行维护费、其他交通费用、其他商品和服务支出。</w:t>
      </w:r>
    </w:p>
    <w:p w14:paraId="73DFDC38">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highlight w:val="none"/>
        </w:rPr>
      </w:pPr>
      <w:r>
        <w:rPr>
          <w:rFonts w:ascii="Times New Roman" w:eastAsia="黑体"/>
          <w:b w:val="0"/>
          <w:sz w:val="32"/>
          <w:szCs w:val="32"/>
          <w:highlight w:val="none"/>
        </w:rPr>
        <w:t>五、财政拨款“三公”经费支出决算情况说明</w:t>
      </w:r>
    </w:p>
    <w:p w14:paraId="3CA58E62">
      <w:pPr>
        <w:widowControl/>
        <w:spacing w:before="0" w:beforeLines="0" w:beforeAutospacing="0" w:after="0" w:afterLines="0" w:afterAutospacing="0" w:line="360" w:lineRule="auto"/>
        <w:ind w:firstLine="643" w:firstLineChars="200"/>
        <w:jc w:val="left"/>
        <w:rPr>
          <w:rFonts w:ascii="Times New Roman" w:eastAsia="楷体_GB2312"/>
          <w:sz w:val="32"/>
          <w:szCs w:val="32"/>
          <w:highlight w:val="none"/>
        </w:rPr>
      </w:pPr>
      <w:r>
        <w:rPr>
          <w:rFonts w:ascii="Times New Roman" w:eastAsia="楷体_GB2312"/>
          <w:b/>
          <w:sz w:val="32"/>
          <w:szCs w:val="32"/>
          <w:highlight w:val="none"/>
        </w:rPr>
        <w:t>（一）“三公”经费财政拨款支出决算总体情况说明</w:t>
      </w:r>
    </w:p>
    <w:p w14:paraId="116FAD48">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本单位2024年度“三公”经费财政拨款支出预算为2.7万元，支出决算为0.89万元，完成预算的33%，较预算减少1.81万元，降低67%，主要原因是</w:t>
      </w:r>
      <w:r>
        <w:rPr>
          <w:rFonts w:hint="eastAsia" w:ascii="Times New Roman" w:hAnsi="Times New Roman" w:eastAsia="仿宋_GB2312" w:cs="宋体"/>
          <w:kern w:val="2"/>
          <w:sz w:val="32"/>
          <w:szCs w:val="32"/>
          <w:highlight w:val="none"/>
          <w:lang w:val="zh-CN"/>
        </w:rPr>
        <w:t>三公经费支出制定了严格的管理制度，厉行节约，杜绝浪费</w:t>
      </w:r>
      <w:r>
        <w:rPr>
          <w:rFonts w:ascii="Times New Roman" w:eastAsia="仿宋_GB2312"/>
          <w:b w:val="0"/>
          <w:sz w:val="32"/>
          <w:szCs w:val="32"/>
          <w:highlight w:val="none"/>
        </w:rPr>
        <w:t>；较2023年度决算减少1.81万元，降低66.9%，主要原因是</w:t>
      </w:r>
      <w:r>
        <w:rPr>
          <w:rFonts w:hint="eastAsia" w:ascii="Times New Roman" w:hAnsi="Times New Roman" w:eastAsia="仿宋_GB2312" w:cs="宋体"/>
          <w:kern w:val="2"/>
          <w:sz w:val="32"/>
          <w:szCs w:val="32"/>
          <w:highlight w:val="none"/>
          <w:lang w:val="zh-CN"/>
        </w:rPr>
        <w:t>三公经费支出制定了严格的管理制度，厉行节约，杜绝浪费</w:t>
      </w:r>
      <w:r>
        <w:rPr>
          <w:rFonts w:ascii="Times New Roman" w:eastAsia="仿宋_GB2312"/>
          <w:b w:val="0"/>
          <w:sz w:val="32"/>
          <w:szCs w:val="32"/>
          <w:highlight w:val="none"/>
        </w:rPr>
        <w:t>。</w:t>
      </w:r>
    </w:p>
    <w:p w14:paraId="04B8DC4C">
      <w:pPr>
        <w:widowControl/>
        <w:spacing w:before="0" w:beforeLines="0" w:beforeAutospacing="0" w:after="0" w:afterLines="0" w:afterAutospacing="0" w:line="360" w:lineRule="auto"/>
        <w:ind w:firstLine="643" w:firstLineChars="200"/>
        <w:jc w:val="left"/>
        <w:rPr>
          <w:rFonts w:ascii="Times New Roman" w:eastAsia="楷体_GB2312"/>
          <w:sz w:val="32"/>
          <w:szCs w:val="32"/>
          <w:highlight w:val="none"/>
        </w:rPr>
      </w:pPr>
      <w:r>
        <w:rPr>
          <w:rFonts w:ascii="Times New Roman" w:eastAsia="楷体_GB2312"/>
          <w:b/>
          <w:sz w:val="32"/>
          <w:szCs w:val="32"/>
          <w:highlight w:val="none"/>
        </w:rPr>
        <w:t>（二）“三公”经费财政拨款支出决算具体情况说明</w:t>
      </w:r>
    </w:p>
    <w:p w14:paraId="650CF83A">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楷体_GB2312"/>
          <w:b/>
          <w:sz w:val="32"/>
          <w:szCs w:val="32"/>
          <w:highlight w:val="none"/>
        </w:rPr>
        <w:t>1.因公出国（境）费支出情况。</w:t>
      </w:r>
      <w:r>
        <w:rPr>
          <w:rFonts w:ascii="Times New Roman" w:eastAsia="仿宋_GB2312"/>
          <w:b w:val="0"/>
          <w:sz w:val="32"/>
          <w:szCs w:val="32"/>
          <w:highlight w:val="none"/>
        </w:rPr>
        <w:t>本单位2024年度因公出国（境）费支出预算为0万元,支出决算0万元。完成预算的</w:t>
      </w:r>
      <w:r>
        <w:rPr>
          <w:rFonts w:hint="eastAsia" w:ascii="Times New Roman" w:eastAsia="仿宋_GB2312"/>
          <w:b w:val="0"/>
          <w:sz w:val="32"/>
          <w:szCs w:val="32"/>
          <w:highlight w:val="none"/>
          <w:lang w:val="en-US" w:eastAsia="zh-CN"/>
        </w:rPr>
        <w:t>10</w:t>
      </w:r>
      <w:r>
        <w:rPr>
          <w:rFonts w:ascii="Times New Roman" w:eastAsia="仿宋_GB2312"/>
          <w:b w:val="0"/>
          <w:sz w:val="32"/>
          <w:szCs w:val="32"/>
          <w:highlight w:val="none"/>
        </w:rPr>
        <w:t>0%。</w:t>
      </w:r>
      <w:r>
        <w:rPr>
          <w:rFonts w:hint="eastAsia" w:ascii="Times New Roman" w:hAnsi="Times New Roman" w:eastAsia="仿宋_GB2312" w:cs="Times New Roman"/>
          <w:kern w:val="2"/>
          <w:sz w:val="32"/>
          <w:szCs w:val="32"/>
          <w:highlight w:val="none"/>
          <w:lang w:val="en-US" w:eastAsia="zh-CN" w:bidi="ar-SA"/>
        </w:rPr>
        <w:t>因公出国（境）费与预算持平，与2023年度决算支出持平，主要是2024年度无因公出国（境）计划。</w:t>
      </w:r>
      <w:r>
        <w:rPr>
          <w:rFonts w:ascii="Times New Roman" w:eastAsia="仿宋_GB2312"/>
          <w:b w:val="0"/>
          <w:sz w:val="32"/>
          <w:szCs w:val="32"/>
          <w:highlight w:val="none"/>
        </w:rPr>
        <w:t>因公出国（境）团组0个、共0人、参加其他单位组织的因公出国（境）团组</w:t>
      </w:r>
      <w:r>
        <w:rPr>
          <w:rFonts w:hint="eastAsia" w:ascii="Times New Roman" w:eastAsia="仿宋_GB2312"/>
          <w:b w:val="0"/>
          <w:sz w:val="32"/>
          <w:szCs w:val="32"/>
          <w:highlight w:val="none"/>
          <w:lang w:val="en-US" w:eastAsia="zh-CN"/>
        </w:rPr>
        <w:t>0</w:t>
      </w:r>
      <w:r>
        <w:rPr>
          <w:rFonts w:ascii="Times New Roman" w:eastAsia="仿宋_GB2312"/>
          <w:b w:val="0"/>
          <w:sz w:val="32"/>
          <w:szCs w:val="32"/>
          <w:highlight w:val="none"/>
        </w:rPr>
        <w:t>个、共</w:t>
      </w:r>
      <w:r>
        <w:rPr>
          <w:rFonts w:hint="eastAsia" w:ascii="Times New Roman" w:eastAsia="仿宋_GB2312"/>
          <w:b w:val="0"/>
          <w:sz w:val="32"/>
          <w:szCs w:val="32"/>
          <w:highlight w:val="none"/>
          <w:lang w:val="en-US" w:eastAsia="zh-CN"/>
        </w:rPr>
        <w:t>0</w:t>
      </w:r>
      <w:r>
        <w:rPr>
          <w:rFonts w:ascii="Times New Roman" w:eastAsia="仿宋_GB2312"/>
          <w:b w:val="0"/>
          <w:sz w:val="32"/>
          <w:szCs w:val="32"/>
          <w:highlight w:val="none"/>
        </w:rPr>
        <w:t>人</w:t>
      </w:r>
      <w:r>
        <w:rPr>
          <w:rFonts w:hint="eastAsia" w:ascii="Times New Roman" w:eastAsia="仿宋_GB2312"/>
          <w:b w:val="0"/>
          <w:sz w:val="32"/>
          <w:szCs w:val="32"/>
          <w:highlight w:val="none"/>
          <w:lang w:eastAsia="zh-CN"/>
        </w:rPr>
        <w:t>、</w:t>
      </w:r>
      <w:r>
        <w:rPr>
          <w:rFonts w:ascii="Times New Roman" w:eastAsia="仿宋_GB2312"/>
          <w:b w:val="0"/>
          <w:sz w:val="32"/>
          <w:szCs w:val="32"/>
          <w:highlight w:val="none"/>
        </w:rPr>
        <w:t>无本</w:t>
      </w:r>
      <w:r>
        <w:rPr>
          <w:rFonts w:hint="eastAsia" w:ascii="Times New Roman" w:eastAsia="仿宋_GB2312"/>
          <w:b w:val="0"/>
          <w:sz w:val="32"/>
          <w:szCs w:val="32"/>
          <w:highlight w:val="none"/>
          <w:lang w:val="en-US" w:eastAsia="zh-CN"/>
        </w:rPr>
        <w:t>单位</w:t>
      </w:r>
      <w:r>
        <w:rPr>
          <w:rFonts w:ascii="Times New Roman" w:eastAsia="仿宋_GB2312"/>
          <w:b w:val="0"/>
          <w:sz w:val="32"/>
          <w:szCs w:val="32"/>
          <w:highlight w:val="none"/>
        </w:rPr>
        <w:t>组织的出国（境）团组。</w:t>
      </w:r>
    </w:p>
    <w:p w14:paraId="4386ED74">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楷体_GB2312"/>
          <w:b/>
          <w:sz w:val="32"/>
          <w:szCs w:val="32"/>
          <w:highlight w:val="none"/>
        </w:rPr>
        <w:t>2.公务用车购置及运行维护费支出情况。</w:t>
      </w:r>
      <w:r>
        <w:rPr>
          <w:rFonts w:ascii="Times New Roman" w:eastAsia="仿宋_GB2312"/>
          <w:b w:val="0"/>
          <w:sz w:val="32"/>
          <w:szCs w:val="32"/>
          <w:highlight w:val="none"/>
        </w:rPr>
        <w:t>本单位2024年度公务用车购置及运行维护费预算为2.7万元，支出决算0.89万元，完成预算的33%,较预算减少1.81万元，降低67%,主要原因是</w:t>
      </w:r>
      <w:r>
        <w:rPr>
          <w:rFonts w:hint="eastAsia" w:ascii="Times New Roman" w:hAnsi="Times New Roman" w:eastAsia="仿宋_GB2312" w:cs="宋体"/>
          <w:kern w:val="2"/>
          <w:sz w:val="32"/>
          <w:szCs w:val="32"/>
          <w:highlight w:val="none"/>
          <w:lang w:val="zh-CN"/>
        </w:rPr>
        <w:t>三公经费支出制定了严格的管理制度，厉行节约，杜绝浪费</w:t>
      </w:r>
      <w:r>
        <w:rPr>
          <w:rFonts w:ascii="Times New Roman" w:eastAsia="仿宋_GB2312"/>
          <w:b w:val="0"/>
          <w:sz w:val="32"/>
          <w:szCs w:val="32"/>
          <w:highlight w:val="none"/>
        </w:rPr>
        <w:t>；较上年减少1.81万元，降低66.9%,主要原因是</w:t>
      </w:r>
      <w:r>
        <w:rPr>
          <w:rFonts w:hint="eastAsia" w:ascii="Times New Roman" w:hAnsi="Times New Roman" w:eastAsia="仿宋_GB2312" w:cs="宋体"/>
          <w:kern w:val="2"/>
          <w:sz w:val="32"/>
          <w:szCs w:val="32"/>
          <w:highlight w:val="none"/>
          <w:lang w:val="zh-CN"/>
        </w:rPr>
        <w:t>三公经费支出制定了严格的管理制度，厉行节约，杜绝浪费</w:t>
      </w:r>
      <w:r>
        <w:rPr>
          <w:rFonts w:ascii="Times New Roman" w:eastAsia="仿宋_GB2312"/>
          <w:b w:val="0"/>
          <w:sz w:val="32"/>
          <w:szCs w:val="32"/>
          <w:highlight w:val="none"/>
        </w:rPr>
        <w:t>。其中：</w:t>
      </w:r>
    </w:p>
    <w:p w14:paraId="792EBC67">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公务用车购置费支出0万元：</w:t>
      </w:r>
      <w:r>
        <w:rPr>
          <w:rFonts w:ascii="Times New Roman" w:eastAsia="仿宋_GB2312"/>
          <w:b w:val="0"/>
          <w:sz w:val="32"/>
          <w:szCs w:val="32"/>
          <w:highlight w:val="none"/>
        </w:rPr>
        <w:t>本单位2024年度公务用车购置量0辆，发生“公务用车购置”经费支出0万元。公务用车购置费支出</w:t>
      </w:r>
      <w:r>
        <w:rPr>
          <w:rFonts w:hint="eastAsia" w:ascii="Times New Roman" w:eastAsia="仿宋_GB2312"/>
          <w:b w:val="0"/>
          <w:sz w:val="32"/>
          <w:szCs w:val="32"/>
          <w:highlight w:val="none"/>
          <w:lang w:val="en-US" w:eastAsia="zh-CN"/>
        </w:rPr>
        <w:t>与</w:t>
      </w:r>
      <w:r>
        <w:rPr>
          <w:rFonts w:ascii="Times New Roman" w:eastAsia="仿宋_GB2312"/>
          <w:b w:val="0"/>
          <w:sz w:val="32"/>
          <w:szCs w:val="32"/>
          <w:highlight w:val="none"/>
        </w:rPr>
        <w:t>预算</w:t>
      </w:r>
      <w:r>
        <w:rPr>
          <w:rFonts w:hint="eastAsia" w:ascii="Times New Roman" w:eastAsia="仿宋_GB2312"/>
          <w:b w:val="0"/>
          <w:sz w:val="32"/>
          <w:szCs w:val="32"/>
          <w:highlight w:val="none"/>
          <w:lang w:val="en-US" w:eastAsia="zh-CN"/>
        </w:rPr>
        <w:t>持平，与2023年度决算持平</w:t>
      </w:r>
      <w:r>
        <w:rPr>
          <w:rFonts w:ascii="Times New Roman" w:eastAsia="仿宋_GB2312"/>
          <w:b w:val="0"/>
          <w:sz w:val="32"/>
          <w:szCs w:val="32"/>
          <w:highlight w:val="none"/>
        </w:rPr>
        <w:t>，主要原因是</w:t>
      </w:r>
      <w:r>
        <w:rPr>
          <w:rFonts w:hint="eastAsia" w:ascii="Times New Roman" w:hAnsi="Times New Roman" w:eastAsia="仿宋_GB2312" w:cs="Times New Roman"/>
          <w:kern w:val="2"/>
          <w:sz w:val="32"/>
          <w:szCs w:val="32"/>
          <w:highlight w:val="none"/>
          <w:lang w:val="zh-CN"/>
        </w:rPr>
        <w:t>本单位无公务用车购置计划</w:t>
      </w:r>
      <w:r>
        <w:rPr>
          <w:rFonts w:ascii="Times New Roman" w:eastAsia="仿宋_GB2312"/>
          <w:b w:val="0"/>
          <w:sz w:val="32"/>
          <w:szCs w:val="32"/>
          <w:highlight w:val="none"/>
        </w:rPr>
        <w:t>。</w:t>
      </w:r>
    </w:p>
    <w:p w14:paraId="529658AC">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公务用车运行维护费支出0.89万元：</w:t>
      </w:r>
      <w:r>
        <w:rPr>
          <w:rFonts w:ascii="Times New Roman" w:eastAsia="仿宋_GB2312"/>
          <w:b w:val="0"/>
          <w:sz w:val="32"/>
          <w:szCs w:val="32"/>
          <w:highlight w:val="none"/>
        </w:rPr>
        <w:t>本单位2024年度单位公务用车保有量1辆，发生运行维护费支出0.89万元。公车运行维护费支出较预算减少1.81万元，降低67%,主要原因是</w:t>
      </w:r>
      <w:r>
        <w:rPr>
          <w:rFonts w:hint="eastAsia" w:ascii="Times New Roman" w:hAnsi="Times New Roman" w:eastAsia="仿宋_GB2312" w:cs="宋体"/>
          <w:kern w:val="2"/>
          <w:sz w:val="32"/>
          <w:szCs w:val="32"/>
          <w:highlight w:val="none"/>
          <w:lang w:val="zh-CN"/>
        </w:rPr>
        <w:t>三公经费支出制定了严格的管理制度，厉行节约，杜绝浪费</w:t>
      </w:r>
      <w:r>
        <w:rPr>
          <w:rFonts w:ascii="Times New Roman" w:eastAsia="仿宋_GB2312"/>
          <w:b w:val="0"/>
          <w:sz w:val="32"/>
          <w:szCs w:val="32"/>
          <w:highlight w:val="none"/>
        </w:rPr>
        <w:t>；较上年减少1.81万元，降低66.9%，主要原因是</w:t>
      </w:r>
      <w:r>
        <w:rPr>
          <w:rFonts w:hint="eastAsia" w:ascii="Times New Roman" w:hAnsi="Times New Roman" w:eastAsia="仿宋_GB2312" w:cs="宋体"/>
          <w:kern w:val="2"/>
          <w:sz w:val="32"/>
          <w:szCs w:val="32"/>
          <w:highlight w:val="none"/>
          <w:lang w:val="zh-CN"/>
        </w:rPr>
        <w:t>三公经费支出制定了严格的管理制度，厉行节约，杜绝浪费</w:t>
      </w:r>
      <w:r>
        <w:rPr>
          <w:rFonts w:ascii="Times New Roman" w:eastAsia="仿宋_GB2312"/>
          <w:b w:val="0"/>
          <w:sz w:val="32"/>
          <w:szCs w:val="32"/>
          <w:highlight w:val="none"/>
        </w:rPr>
        <w:t>。</w:t>
      </w:r>
    </w:p>
    <w:p w14:paraId="5EA26795">
      <w:pPr>
        <w:adjustRightInd w:val="0"/>
        <w:snapToGrid w:val="0"/>
        <w:spacing w:line="580" w:lineRule="exact"/>
        <w:ind w:firstLine="643" w:firstLineChars="200"/>
        <w:rPr>
          <w:rFonts w:ascii="Times New Roman" w:eastAsia="仿宋_GB2312"/>
          <w:sz w:val="32"/>
          <w:szCs w:val="32"/>
          <w:highlight w:val="none"/>
        </w:rPr>
      </w:pPr>
      <w:r>
        <w:rPr>
          <w:rFonts w:ascii="Times New Roman" w:eastAsia="楷体_GB2312"/>
          <w:b/>
          <w:sz w:val="32"/>
          <w:szCs w:val="32"/>
          <w:highlight w:val="none"/>
        </w:rPr>
        <w:t>3.公务接待费支出情况。</w:t>
      </w:r>
      <w:r>
        <w:rPr>
          <w:rFonts w:ascii="Times New Roman" w:eastAsia="仿宋_GB2312"/>
          <w:b w:val="0"/>
          <w:sz w:val="32"/>
          <w:szCs w:val="32"/>
          <w:highlight w:val="none"/>
        </w:rPr>
        <w:t>本单位2024年度公务接待费支出预算为0万元，支出决算0万元，</w:t>
      </w:r>
      <w:r>
        <w:rPr>
          <w:rFonts w:hint="eastAsia" w:ascii="Times New Roman" w:eastAsia="仿宋_GB2312"/>
          <w:b w:val="0"/>
          <w:sz w:val="32"/>
          <w:szCs w:val="32"/>
          <w:highlight w:val="none"/>
          <w:lang w:val="en-US" w:eastAsia="zh-CN"/>
        </w:rPr>
        <w:t>与预算持平</w:t>
      </w:r>
      <w:r>
        <w:rPr>
          <w:rFonts w:ascii="Times New Roman" w:eastAsia="仿宋_GB2312"/>
          <w:b w:val="0"/>
          <w:sz w:val="32"/>
          <w:szCs w:val="32"/>
          <w:highlight w:val="none"/>
        </w:rPr>
        <w:t>。主要原因是</w:t>
      </w:r>
      <w:r>
        <w:rPr>
          <w:rFonts w:hint="eastAsia" w:ascii="仿宋_GB2312" w:hAnsi="Times New Roman" w:eastAsia="仿宋_GB2312" w:cs="DengXian-Regular"/>
          <w:sz w:val="32"/>
          <w:szCs w:val="32"/>
          <w:highlight w:val="none"/>
        </w:rPr>
        <w:t>202</w:t>
      </w:r>
      <w:r>
        <w:rPr>
          <w:rFonts w:hint="eastAsia" w:ascii="仿宋_GB2312" w:hAnsi="Times New Roman" w:eastAsia="仿宋_GB2312" w:cs="DengXian-Regular"/>
          <w:sz w:val="32"/>
          <w:szCs w:val="32"/>
          <w:highlight w:val="none"/>
          <w:lang w:val="en-US" w:eastAsia="zh-CN"/>
        </w:rPr>
        <w:t>4</w:t>
      </w:r>
      <w:r>
        <w:rPr>
          <w:rFonts w:hint="eastAsia" w:ascii="仿宋_GB2312" w:hAnsi="Times New Roman" w:eastAsia="仿宋_GB2312" w:cs="DengXian-Regular"/>
          <w:sz w:val="32"/>
          <w:szCs w:val="32"/>
          <w:highlight w:val="none"/>
        </w:rPr>
        <w:t>年度未发生公务接待费支出</w:t>
      </w:r>
      <w:r>
        <w:rPr>
          <w:rFonts w:ascii="Times New Roman" w:eastAsia="仿宋_GB2312"/>
          <w:b w:val="0"/>
          <w:sz w:val="32"/>
          <w:szCs w:val="32"/>
          <w:highlight w:val="none"/>
        </w:rPr>
        <w:t>；</w:t>
      </w:r>
      <w:r>
        <w:rPr>
          <w:rFonts w:hint="eastAsia" w:ascii="仿宋_GB2312" w:hAnsi="Times New Roman" w:eastAsia="仿宋_GB2312" w:cs="DengXian-Regular"/>
          <w:sz w:val="32"/>
          <w:szCs w:val="32"/>
          <w:highlight w:val="none"/>
        </w:rPr>
        <w:t>与202</w:t>
      </w:r>
      <w:r>
        <w:rPr>
          <w:rFonts w:hint="eastAsia" w:ascii="仿宋_GB2312" w:hAnsi="Times New Roman" w:eastAsia="仿宋_GB2312" w:cs="DengXian-Regular"/>
          <w:sz w:val="32"/>
          <w:szCs w:val="32"/>
          <w:highlight w:val="none"/>
          <w:lang w:val="en-US" w:eastAsia="zh-CN"/>
        </w:rPr>
        <w:t>3</w:t>
      </w:r>
      <w:r>
        <w:rPr>
          <w:rFonts w:hint="eastAsia" w:ascii="仿宋_GB2312" w:hAnsi="Times New Roman" w:eastAsia="仿宋_GB2312" w:cs="DengXian-Regular"/>
          <w:sz w:val="32"/>
          <w:szCs w:val="32"/>
          <w:highlight w:val="none"/>
        </w:rPr>
        <w:t>年度决算</w:t>
      </w:r>
      <w:r>
        <w:rPr>
          <w:rFonts w:hint="eastAsia" w:ascii="仿宋_GB2312" w:hAnsi="Times New Roman" w:eastAsia="仿宋_GB2312" w:cs="DengXian-Regular"/>
          <w:sz w:val="32"/>
          <w:szCs w:val="32"/>
          <w:highlight w:val="none"/>
          <w:lang w:val="en-US" w:eastAsia="zh-CN"/>
        </w:rPr>
        <w:t>支出</w:t>
      </w:r>
      <w:r>
        <w:rPr>
          <w:rFonts w:hint="eastAsia" w:ascii="仿宋_GB2312" w:hAnsi="Times New Roman" w:eastAsia="仿宋_GB2312" w:cs="DengXian-Regular"/>
          <w:sz w:val="32"/>
          <w:szCs w:val="32"/>
          <w:highlight w:val="none"/>
        </w:rPr>
        <w:t>持平</w:t>
      </w:r>
      <w:r>
        <w:rPr>
          <w:rFonts w:ascii="Times New Roman" w:eastAsia="仿宋_GB2312"/>
          <w:b w:val="0"/>
          <w:sz w:val="32"/>
          <w:szCs w:val="32"/>
          <w:highlight w:val="none"/>
        </w:rPr>
        <w:t>,主要原因是</w:t>
      </w:r>
      <w:r>
        <w:rPr>
          <w:rFonts w:hint="eastAsia" w:ascii="仿宋_GB2312" w:hAnsi="Times New Roman" w:eastAsia="仿宋_GB2312" w:cs="DengXian-Regular"/>
          <w:sz w:val="32"/>
          <w:szCs w:val="32"/>
          <w:highlight w:val="none"/>
        </w:rPr>
        <w:t>202</w:t>
      </w:r>
      <w:r>
        <w:rPr>
          <w:rFonts w:hint="eastAsia" w:ascii="仿宋_GB2312" w:hAnsi="Times New Roman" w:eastAsia="仿宋_GB2312" w:cs="DengXian-Regular"/>
          <w:sz w:val="32"/>
          <w:szCs w:val="32"/>
          <w:highlight w:val="none"/>
          <w:lang w:val="en-US" w:eastAsia="zh-CN"/>
        </w:rPr>
        <w:t>4</w:t>
      </w:r>
      <w:r>
        <w:rPr>
          <w:rFonts w:hint="eastAsia" w:ascii="仿宋_GB2312" w:hAnsi="Times New Roman" w:eastAsia="仿宋_GB2312" w:cs="DengXian-Regular"/>
          <w:sz w:val="32"/>
          <w:szCs w:val="32"/>
          <w:highlight w:val="none"/>
        </w:rPr>
        <w:t>年度未发生公务接待费支出</w:t>
      </w:r>
      <w:r>
        <w:rPr>
          <w:rFonts w:ascii="Times New Roman" w:eastAsia="仿宋_GB2312"/>
          <w:b w:val="0"/>
          <w:sz w:val="32"/>
          <w:szCs w:val="32"/>
          <w:highlight w:val="none"/>
        </w:rPr>
        <w:t>。本年度共发生公务接待0批次、0人次。</w:t>
      </w:r>
    </w:p>
    <w:p w14:paraId="51080A91">
      <w:pPr>
        <w:widowControl/>
        <w:spacing w:before="0" w:beforeLines="0" w:beforeAutospacing="0" w:after="0" w:afterLines="0" w:afterAutospacing="0" w:line="360" w:lineRule="auto"/>
        <w:ind w:firstLine="640" w:firstLineChars="200"/>
        <w:jc w:val="left"/>
        <w:outlineLvl w:val="1"/>
        <w:rPr>
          <w:rFonts w:ascii="Times New Roman" w:eastAsia="黑体"/>
          <w:b w:val="0"/>
          <w:sz w:val="32"/>
          <w:szCs w:val="32"/>
          <w:highlight w:val="none"/>
        </w:rPr>
      </w:pPr>
      <w:r>
        <w:rPr>
          <w:rFonts w:ascii="Times New Roman" w:eastAsia="黑体"/>
          <w:b w:val="0"/>
          <w:sz w:val="32"/>
          <w:szCs w:val="32"/>
          <w:highlight w:val="none"/>
        </w:rPr>
        <w:t>六、机关运行经费支出说明</w:t>
      </w:r>
    </w:p>
    <w:p w14:paraId="0E0A014F">
      <w:pPr>
        <w:pStyle w:val="10"/>
        <w:widowControl/>
        <w:spacing w:beforeAutospacing="0" w:afterAutospacing="0"/>
        <w:ind w:firstLine="640" w:firstLineChars="200"/>
        <w:rPr>
          <w:rFonts w:ascii="Times New Roman" w:eastAsia="黑体"/>
          <w:b w:val="0"/>
          <w:sz w:val="32"/>
          <w:szCs w:val="32"/>
          <w:highlight w:val="none"/>
        </w:rPr>
      </w:pPr>
      <w:r>
        <w:rPr>
          <w:rFonts w:hint="eastAsia" w:ascii="仿宋_GB2312" w:hAnsi="仿宋_GB2312" w:eastAsia="仿宋_GB2312" w:cs="仿宋_GB2312"/>
          <w:sz w:val="32"/>
          <w:szCs w:val="32"/>
          <w:highlight w:val="none"/>
        </w:rPr>
        <w:t>本单位为事业单位无机关运行经费。</w:t>
      </w:r>
    </w:p>
    <w:p w14:paraId="3DED7BC7">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highlight w:val="none"/>
        </w:rPr>
      </w:pPr>
      <w:r>
        <w:rPr>
          <w:rFonts w:ascii="Times New Roman" w:eastAsia="黑体"/>
          <w:b w:val="0"/>
          <w:sz w:val="32"/>
          <w:szCs w:val="32"/>
          <w:highlight w:val="none"/>
        </w:rPr>
        <w:t>七、政府采购支出说明</w:t>
      </w:r>
    </w:p>
    <w:p w14:paraId="45F86C19">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本单位2024年度政府采购支出总额130.57万元，从采购类型来看，政府采购货物支出51.98万元、政府采购工程支出0万元、政府采购服务支出78.59万元。授予中小企业合同金额78.59万元，占政府采购支出总额的60.2%，其中授予小微企业合同金额78.59万元，占政府采购支出总额的60.2%。</w:t>
      </w:r>
    </w:p>
    <w:p w14:paraId="3B061897">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highlight w:val="none"/>
        </w:rPr>
      </w:pPr>
      <w:r>
        <w:rPr>
          <w:rFonts w:ascii="Times New Roman" w:eastAsia="黑体"/>
          <w:b w:val="0"/>
          <w:sz w:val="32"/>
          <w:szCs w:val="32"/>
          <w:highlight w:val="none"/>
        </w:rPr>
        <w:t>八、国有资产占用情况说明</w:t>
      </w:r>
    </w:p>
    <w:p w14:paraId="24744452">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截至2024年12月31日，本单位共有车辆1辆，</w:t>
      </w:r>
      <w:r>
        <w:rPr>
          <w:rFonts w:hint="eastAsia" w:ascii="Times New Roman" w:eastAsia="仿宋_GB2312"/>
          <w:b w:val="0"/>
          <w:sz w:val="32"/>
          <w:szCs w:val="32"/>
          <w:highlight w:val="none"/>
          <w:lang w:val="en-US" w:eastAsia="zh-CN"/>
        </w:rPr>
        <w:t>与</w:t>
      </w:r>
      <w:r>
        <w:rPr>
          <w:rFonts w:ascii="Times New Roman" w:eastAsia="仿宋_GB2312"/>
          <w:b w:val="0"/>
          <w:sz w:val="32"/>
          <w:szCs w:val="32"/>
          <w:highlight w:val="none"/>
        </w:rPr>
        <w:t>上年</w:t>
      </w:r>
      <w:r>
        <w:rPr>
          <w:rFonts w:hint="eastAsia" w:ascii="Times New Roman" w:eastAsia="仿宋_GB2312"/>
          <w:b w:val="0"/>
          <w:sz w:val="32"/>
          <w:szCs w:val="32"/>
          <w:highlight w:val="none"/>
          <w:lang w:val="en-US" w:eastAsia="zh-CN"/>
        </w:rPr>
        <w:t>持平</w:t>
      </w:r>
      <w:r>
        <w:rPr>
          <w:rFonts w:ascii="Times New Roman" w:eastAsia="仿宋_GB2312"/>
          <w:b w:val="0"/>
          <w:sz w:val="32"/>
          <w:szCs w:val="32"/>
          <w:highlight w:val="none"/>
        </w:rPr>
        <w:t>，主要是</w:t>
      </w:r>
      <w:r>
        <w:rPr>
          <w:rFonts w:hint="eastAsia" w:ascii="Times New Roman" w:hAnsi="Times New Roman" w:eastAsia="仿宋_GB2312"/>
          <w:kern w:val="2"/>
          <w:sz w:val="32"/>
          <w:szCs w:val="32"/>
          <w:highlight w:val="none"/>
          <w:lang w:val="zh-CN"/>
        </w:rPr>
        <w:t>本年无新增车辆计划</w:t>
      </w:r>
      <w:r>
        <w:rPr>
          <w:rFonts w:ascii="Times New Roman" w:eastAsia="仿宋_GB2312"/>
          <w:b w:val="0"/>
          <w:sz w:val="32"/>
          <w:szCs w:val="32"/>
          <w:highlight w:val="none"/>
        </w:rPr>
        <w:t>。其中，副部（省）级及以上领导用车0辆，主要负责人用车0辆，机要通信用车1辆，应急保障用车0辆，执法执勤用车0辆，特种专业技术用车0辆，离退休干部用车0辆，其他用车0辆，其他用车主要是。单位价值100万元（含）以上设备（不含车辆）0台（套）。</w:t>
      </w:r>
    </w:p>
    <w:p w14:paraId="1E6100D0">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highlight w:val="none"/>
        </w:rPr>
      </w:pPr>
      <w:r>
        <w:rPr>
          <w:rFonts w:ascii="Times New Roman" w:eastAsia="黑体"/>
          <w:b w:val="0"/>
          <w:sz w:val="32"/>
          <w:szCs w:val="32"/>
          <w:highlight w:val="none"/>
        </w:rPr>
        <w:t>九、关于2024年度绩效评价情况的说明</w:t>
      </w:r>
    </w:p>
    <w:p w14:paraId="5BA3C91A">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（一）绩效评价工作开展情况</w:t>
      </w:r>
    </w:p>
    <w:p w14:paraId="6D048D81">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根据预算绩效管理要求，本单位组织对2024年度本级预算项目支出全面开展绩效自评，共涉及资金</w:t>
      </w:r>
      <w:r>
        <w:rPr>
          <w:rFonts w:hint="eastAsia" w:ascii="Times New Roman" w:eastAsia="仿宋_GB2312"/>
          <w:b w:val="0"/>
          <w:sz w:val="32"/>
          <w:szCs w:val="32"/>
          <w:highlight w:val="none"/>
          <w:lang w:val="en-US" w:eastAsia="zh-CN"/>
        </w:rPr>
        <w:t>3719.36</w:t>
      </w:r>
      <w:r>
        <w:rPr>
          <w:rFonts w:ascii="Times New Roman" w:eastAsia="仿宋_GB2312"/>
          <w:b w:val="0"/>
          <w:sz w:val="32"/>
          <w:szCs w:val="32"/>
          <w:highlight w:val="none"/>
        </w:rPr>
        <w:t>万元。其中，一般公共预算项目</w:t>
      </w:r>
      <w:r>
        <w:rPr>
          <w:rFonts w:hint="eastAsia" w:ascii="Times New Roman" w:eastAsia="仿宋_GB2312"/>
          <w:b w:val="0"/>
          <w:sz w:val="32"/>
          <w:szCs w:val="32"/>
          <w:highlight w:val="none"/>
          <w:lang w:val="en-US" w:eastAsia="zh-CN"/>
        </w:rPr>
        <w:t>21</w:t>
      </w:r>
      <w:r>
        <w:rPr>
          <w:rFonts w:ascii="Times New Roman" w:eastAsia="仿宋_GB2312"/>
          <w:b w:val="0"/>
          <w:sz w:val="32"/>
          <w:szCs w:val="32"/>
          <w:highlight w:val="none"/>
        </w:rPr>
        <w:t>个，涉及资金</w:t>
      </w:r>
      <w:r>
        <w:rPr>
          <w:rFonts w:hint="eastAsia" w:ascii="Times New Roman" w:eastAsia="仿宋_GB2312"/>
          <w:b w:val="0"/>
          <w:sz w:val="32"/>
          <w:szCs w:val="32"/>
          <w:highlight w:val="none"/>
          <w:lang w:val="en-US" w:eastAsia="zh-CN"/>
        </w:rPr>
        <w:t>1387.53</w:t>
      </w:r>
      <w:r>
        <w:rPr>
          <w:rFonts w:ascii="Times New Roman" w:eastAsia="仿宋_GB2312"/>
          <w:b w:val="0"/>
          <w:sz w:val="32"/>
          <w:szCs w:val="32"/>
          <w:highlight w:val="none"/>
        </w:rPr>
        <w:t>万元，占一般公共预算项目支出总额的</w:t>
      </w:r>
      <w:r>
        <w:rPr>
          <w:rFonts w:hint="eastAsia" w:ascii="Times New Roman" w:eastAsia="仿宋_GB2312"/>
          <w:b w:val="0"/>
          <w:sz w:val="32"/>
          <w:szCs w:val="32"/>
          <w:highlight w:val="none"/>
          <w:lang w:val="en-US" w:eastAsia="zh-CN"/>
        </w:rPr>
        <w:t>100</w:t>
      </w:r>
      <w:r>
        <w:rPr>
          <w:rFonts w:ascii="Times New Roman" w:eastAsia="仿宋_GB2312"/>
          <w:b w:val="0"/>
          <w:sz w:val="32"/>
          <w:szCs w:val="32"/>
          <w:highlight w:val="none"/>
        </w:rPr>
        <w:t>%；</w:t>
      </w:r>
      <w:r>
        <w:rPr>
          <w:rFonts w:hint="eastAsia" w:ascii="Times New Roman" w:eastAsia="仿宋_GB2312"/>
          <w:b w:val="0"/>
          <w:sz w:val="32"/>
          <w:szCs w:val="32"/>
          <w:highlight w:val="none"/>
          <w:lang w:val="en-US" w:eastAsia="zh-CN"/>
        </w:rPr>
        <w:t>本单位无</w:t>
      </w:r>
      <w:r>
        <w:rPr>
          <w:rFonts w:ascii="Times New Roman" w:eastAsia="仿宋_GB2312"/>
          <w:b w:val="0"/>
          <w:sz w:val="32"/>
          <w:szCs w:val="32"/>
          <w:highlight w:val="none"/>
        </w:rPr>
        <w:t>政府性基金预算项目</w:t>
      </w:r>
      <w:r>
        <w:rPr>
          <w:rFonts w:hint="eastAsia" w:ascii="Times New Roman" w:eastAsia="仿宋_GB2312"/>
          <w:b w:val="0"/>
          <w:sz w:val="32"/>
          <w:szCs w:val="32"/>
          <w:highlight w:val="none"/>
          <w:lang w:val="en-US" w:eastAsia="zh-CN"/>
        </w:rPr>
        <w:t>和国有资本经营预算项目。</w:t>
      </w:r>
    </w:p>
    <w:p w14:paraId="72A80FE1">
      <w:pPr>
        <w:widowControl/>
        <w:spacing w:before="0" w:beforeLines="0" w:beforeAutospacing="0" w:after="0" w:afterLines="0" w:afterAutospacing="0" w:line="360" w:lineRule="auto"/>
        <w:ind w:firstLine="640" w:firstLineChars="200"/>
        <w:jc w:val="left"/>
        <w:rPr>
          <w:rFonts w:ascii="Times New Roman" w:eastAsia="仿宋_GB2312"/>
          <w:b w:val="0"/>
          <w:sz w:val="32"/>
          <w:szCs w:val="32"/>
          <w:highlight w:val="none"/>
        </w:rPr>
      </w:pPr>
      <w:r>
        <w:rPr>
          <w:rFonts w:ascii="Times New Roman" w:eastAsia="仿宋_GB2312"/>
          <w:b w:val="0"/>
          <w:sz w:val="32"/>
          <w:szCs w:val="32"/>
          <w:highlight w:val="none"/>
        </w:rPr>
        <w:t>组织对</w:t>
      </w:r>
      <w:r>
        <w:rPr>
          <w:rFonts w:hint="eastAsia" w:ascii="Times New Roman" w:eastAsia="仿宋_GB2312"/>
          <w:b w:val="0"/>
          <w:sz w:val="32"/>
          <w:szCs w:val="32"/>
          <w:highlight w:val="none"/>
          <w:lang w:eastAsia="zh-CN"/>
        </w:rPr>
        <w:t>“</w:t>
      </w:r>
      <w:r>
        <w:rPr>
          <w:rFonts w:hint="eastAsia" w:ascii="Times New Roman" w:eastAsia="仿宋_GB2312"/>
          <w:b w:val="0"/>
          <w:sz w:val="32"/>
          <w:szCs w:val="32"/>
          <w:highlight w:val="none"/>
        </w:rPr>
        <w:t>高职建档立卡学生资助</w:t>
      </w:r>
      <w:r>
        <w:rPr>
          <w:rFonts w:hint="eastAsia" w:ascii="Times New Roman" w:eastAsia="仿宋_GB2312"/>
          <w:b w:val="0"/>
          <w:sz w:val="32"/>
          <w:szCs w:val="32"/>
          <w:highlight w:val="none"/>
          <w:lang w:eastAsia="zh-CN"/>
        </w:rPr>
        <w:t>、高校贫困生助学金市级配套资金（含退役士兵助学金）、提前下达2024年中央现代职业教育质量提升计划-生均拨款”</w:t>
      </w:r>
      <w:r>
        <w:rPr>
          <w:rFonts w:ascii="Times New Roman" w:eastAsia="仿宋_GB2312"/>
          <w:b w:val="0"/>
          <w:sz w:val="32"/>
          <w:szCs w:val="32"/>
          <w:highlight w:val="none"/>
        </w:rPr>
        <w:t>等</w:t>
      </w:r>
      <w:r>
        <w:rPr>
          <w:rFonts w:hint="eastAsia" w:ascii="Times New Roman" w:eastAsia="仿宋_GB2312"/>
          <w:b w:val="0"/>
          <w:sz w:val="32"/>
          <w:szCs w:val="32"/>
          <w:highlight w:val="none"/>
          <w:lang w:val="en-US" w:eastAsia="zh-CN"/>
        </w:rPr>
        <w:t>10</w:t>
      </w:r>
      <w:r>
        <w:rPr>
          <w:rFonts w:ascii="Times New Roman" w:eastAsia="仿宋_GB2312"/>
          <w:b w:val="0"/>
          <w:sz w:val="32"/>
          <w:szCs w:val="32"/>
          <w:highlight w:val="none"/>
        </w:rPr>
        <w:t>个项目开展了</w:t>
      </w:r>
      <w:r>
        <w:rPr>
          <w:rFonts w:hint="eastAsia" w:ascii="Times New Roman" w:eastAsia="仿宋_GB2312"/>
          <w:b w:val="0"/>
          <w:sz w:val="32"/>
          <w:szCs w:val="32"/>
          <w:highlight w:val="none"/>
          <w:lang w:val="en-US" w:eastAsia="zh-CN"/>
        </w:rPr>
        <w:t>单位</w:t>
      </w:r>
      <w:r>
        <w:rPr>
          <w:rFonts w:ascii="Times New Roman" w:eastAsia="仿宋_GB2312"/>
          <w:b w:val="0"/>
          <w:sz w:val="32"/>
          <w:szCs w:val="32"/>
          <w:highlight w:val="none"/>
        </w:rPr>
        <w:t>重点评价，涉及一般公共预算支出</w:t>
      </w:r>
      <w:r>
        <w:rPr>
          <w:rFonts w:hint="eastAsia" w:ascii="Times New Roman" w:eastAsia="仿宋_GB2312"/>
          <w:b w:val="0"/>
          <w:sz w:val="32"/>
          <w:szCs w:val="32"/>
          <w:highlight w:val="none"/>
          <w:lang w:val="en-US" w:eastAsia="zh-CN"/>
        </w:rPr>
        <w:t>1293.77</w:t>
      </w:r>
      <w:r>
        <w:rPr>
          <w:rFonts w:ascii="Times New Roman" w:eastAsia="仿宋_GB2312"/>
          <w:b w:val="0"/>
          <w:sz w:val="32"/>
          <w:szCs w:val="32"/>
          <w:highlight w:val="none"/>
        </w:rPr>
        <w:t>万元</w:t>
      </w:r>
      <w:r>
        <w:rPr>
          <w:rFonts w:hint="eastAsia" w:ascii="Times New Roman" w:eastAsia="仿宋_GB2312"/>
          <w:b w:val="0"/>
          <w:sz w:val="32"/>
          <w:szCs w:val="32"/>
          <w:highlight w:val="none"/>
          <w:lang w:eastAsia="zh-CN"/>
        </w:rPr>
        <w:t>。</w:t>
      </w:r>
      <w:r>
        <w:rPr>
          <w:rFonts w:hint="eastAsia" w:ascii="仿宋_GB2312" w:hAnsi="仿宋_GB2312" w:eastAsia="仿宋_GB2312" w:cs="仿宋_GB2312"/>
          <w:sz w:val="32"/>
          <w:szCs w:val="32"/>
          <w:highlight w:val="none"/>
        </w:rPr>
        <w:t>从评价情况来看，资金使用效果良好，促进了学校教育教学</w:t>
      </w:r>
      <w:r>
        <w:rPr>
          <w:rFonts w:hint="eastAsia" w:ascii="仿宋_GB2312" w:hAnsi="仿宋_GB2312" w:eastAsia="仿宋_GB2312" w:cs="仿宋_GB2312"/>
          <w:sz w:val="32"/>
          <w:szCs w:val="32"/>
          <w:highlight w:val="none"/>
          <w:lang w:val="en-US" w:eastAsia="zh-CN"/>
        </w:rPr>
        <w:t>事业</w:t>
      </w:r>
      <w:r>
        <w:rPr>
          <w:rFonts w:hint="eastAsia" w:ascii="仿宋_GB2312" w:hAnsi="仿宋_GB2312" w:eastAsia="仿宋_GB2312" w:cs="仿宋_GB2312"/>
          <w:sz w:val="32"/>
          <w:szCs w:val="32"/>
          <w:highlight w:val="none"/>
        </w:rPr>
        <w:t>发展，各方面满意度较高</w:t>
      </w:r>
      <w:r>
        <w:rPr>
          <w:rFonts w:ascii="Times New Roman" w:eastAsia="仿宋_GB2312"/>
          <w:b w:val="0"/>
          <w:sz w:val="32"/>
          <w:szCs w:val="32"/>
          <w:highlight w:val="none"/>
        </w:rPr>
        <w:t>。</w:t>
      </w:r>
    </w:p>
    <w:p w14:paraId="11ADF443">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（二）</w:t>
      </w:r>
      <w:r>
        <w:rPr>
          <w:rFonts w:hint="eastAsia" w:ascii="Times New Roman" w:eastAsia="仿宋_GB2312"/>
          <w:b/>
          <w:sz w:val="32"/>
          <w:szCs w:val="32"/>
          <w:highlight w:val="none"/>
          <w:lang w:val="en-US" w:eastAsia="zh-CN"/>
        </w:rPr>
        <w:t>单位</w:t>
      </w:r>
      <w:r>
        <w:rPr>
          <w:rFonts w:ascii="Times New Roman" w:eastAsia="仿宋_GB2312"/>
          <w:b/>
          <w:sz w:val="32"/>
          <w:szCs w:val="32"/>
          <w:highlight w:val="none"/>
        </w:rPr>
        <w:t>决算中项目绩效自评结果</w:t>
      </w:r>
    </w:p>
    <w:p w14:paraId="0196ADFE">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本单位在今年</w:t>
      </w:r>
      <w:r>
        <w:rPr>
          <w:rFonts w:hint="eastAsia" w:ascii="Times New Roman" w:eastAsia="仿宋_GB2312"/>
          <w:b w:val="0"/>
          <w:sz w:val="32"/>
          <w:szCs w:val="32"/>
          <w:highlight w:val="none"/>
          <w:lang w:val="en-US" w:eastAsia="zh-CN"/>
        </w:rPr>
        <w:t>单位</w:t>
      </w:r>
      <w:r>
        <w:rPr>
          <w:rFonts w:ascii="Times New Roman" w:eastAsia="仿宋_GB2312"/>
          <w:b w:val="0"/>
          <w:sz w:val="32"/>
          <w:szCs w:val="32"/>
          <w:highlight w:val="none"/>
        </w:rPr>
        <w:t>决算公开中反映</w:t>
      </w:r>
      <w:r>
        <w:rPr>
          <w:rFonts w:hint="eastAsia" w:ascii="Times New Roman" w:eastAsia="仿宋_GB2312"/>
          <w:b w:val="0"/>
          <w:sz w:val="32"/>
          <w:szCs w:val="32"/>
          <w:highlight w:val="none"/>
          <w:lang w:eastAsia="zh-CN"/>
        </w:rPr>
        <w:t>“</w:t>
      </w:r>
      <w:r>
        <w:rPr>
          <w:rFonts w:hint="eastAsia" w:ascii="Times New Roman" w:eastAsia="仿宋_GB2312"/>
          <w:b w:val="0"/>
          <w:sz w:val="32"/>
          <w:szCs w:val="32"/>
          <w:highlight w:val="none"/>
        </w:rPr>
        <w:t>高职建档立卡学生资助</w:t>
      </w:r>
      <w:r>
        <w:rPr>
          <w:rFonts w:hint="eastAsia" w:ascii="Times New Roman" w:eastAsia="仿宋_GB2312"/>
          <w:b w:val="0"/>
          <w:sz w:val="32"/>
          <w:szCs w:val="32"/>
          <w:highlight w:val="none"/>
          <w:lang w:eastAsia="zh-CN"/>
        </w:rPr>
        <w:t>、高校贫困生助学金市级配套资金（含退役士兵助学金）、提前下达2024年中央现代职业教育质量提升计划-生均拨款”</w:t>
      </w:r>
      <w:r>
        <w:rPr>
          <w:rFonts w:hint="eastAsia" w:ascii="Times New Roman" w:eastAsia="仿宋_GB2312"/>
          <w:b w:val="0"/>
          <w:sz w:val="32"/>
          <w:szCs w:val="32"/>
          <w:highlight w:val="none"/>
          <w:lang w:val="en-US" w:eastAsia="zh-CN"/>
        </w:rPr>
        <w:t xml:space="preserve"> </w:t>
      </w:r>
      <w:r>
        <w:rPr>
          <w:rFonts w:ascii="Times New Roman" w:eastAsia="仿宋_GB2312"/>
          <w:b w:val="0"/>
          <w:sz w:val="32"/>
          <w:szCs w:val="32"/>
          <w:highlight w:val="none"/>
        </w:rPr>
        <w:t>等</w:t>
      </w:r>
      <w:r>
        <w:rPr>
          <w:rFonts w:hint="eastAsia" w:ascii="Times New Roman" w:eastAsia="仿宋_GB2312"/>
          <w:b w:val="0"/>
          <w:sz w:val="32"/>
          <w:szCs w:val="32"/>
          <w:highlight w:val="none"/>
          <w:lang w:val="en-US" w:eastAsia="zh-CN"/>
        </w:rPr>
        <w:t>10</w:t>
      </w:r>
      <w:r>
        <w:rPr>
          <w:rFonts w:ascii="Times New Roman" w:eastAsia="仿宋_GB2312"/>
          <w:b w:val="0"/>
          <w:sz w:val="32"/>
          <w:szCs w:val="32"/>
          <w:highlight w:val="none"/>
        </w:rPr>
        <w:t>个项目绩效自评结果。</w:t>
      </w:r>
    </w:p>
    <w:p w14:paraId="6B418908">
      <w:pPr>
        <w:widowControl/>
        <w:spacing w:before="0" w:beforeLines="0" w:beforeAutospacing="0" w:after="0" w:afterLines="0" w:afterAutospacing="0" w:line="360" w:lineRule="auto"/>
        <w:ind w:firstLine="643" w:firstLineChars="200"/>
        <w:jc w:val="left"/>
        <w:rPr>
          <w:rFonts w:hint="eastAsia" w:ascii="Times New Roman" w:eastAsia="仿宋_GB2312"/>
          <w:b w:val="0"/>
          <w:sz w:val="32"/>
          <w:szCs w:val="32"/>
          <w:highlight w:val="none"/>
          <w:lang w:eastAsia="zh-CN"/>
        </w:rPr>
      </w:pPr>
      <w:r>
        <w:rPr>
          <w:rFonts w:ascii="Times New Roman" w:eastAsia="楷体_GB2312"/>
          <w:b/>
          <w:sz w:val="32"/>
          <w:szCs w:val="32"/>
          <w:highlight w:val="none"/>
        </w:rPr>
        <w:t>1.</w:t>
      </w:r>
      <w:r>
        <w:rPr>
          <w:rFonts w:hint="eastAsia" w:ascii="Times New Roman" w:eastAsia="仿宋_GB2312"/>
          <w:b w:val="0"/>
          <w:sz w:val="32"/>
          <w:szCs w:val="32"/>
          <w:highlight w:val="none"/>
        </w:rPr>
        <w:t>高职建档立卡学生资助</w:t>
      </w:r>
      <w:r>
        <w:rPr>
          <w:rFonts w:ascii="Times New Roman" w:eastAsia="仿宋_GB2312"/>
          <w:b w:val="0"/>
          <w:sz w:val="32"/>
          <w:szCs w:val="32"/>
          <w:highlight w:val="none"/>
        </w:rPr>
        <w:t>项目绩效自评情况：根据年初设定的绩效目标，</w:t>
      </w:r>
      <w:r>
        <w:rPr>
          <w:rFonts w:hint="eastAsia" w:ascii="Times New Roman" w:eastAsia="仿宋_GB2312"/>
          <w:b w:val="0"/>
          <w:sz w:val="32"/>
          <w:szCs w:val="32"/>
          <w:highlight w:val="none"/>
          <w:lang w:val="en-US" w:eastAsia="zh-CN"/>
        </w:rPr>
        <w:t>本</w:t>
      </w:r>
      <w:r>
        <w:rPr>
          <w:rFonts w:ascii="Times New Roman" w:eastAsia="仿宋_GB2312"/>
          <w:b w:val="0"/>
          <w:sz w:val="32"/>
          <w:szCs w:val="32"/>
          <w:highlight w:val="none"/>
        </w:rPr>
        <w:t>项目绩效自评得分为</w:t>
      </w:r>
      <w:r>
        <w:rPr>
          <w:rFonts w:hint="eastAsia" w:ascii="Times New Roman" w:eastAsia="仿宋_GB2312"/>
          <w:b w:val="0"/>
          <w:sz w:val="32"/>
          <w:szCs w:val="32"/>
          <w:highlight w:val="none"/>
          <w:lang w:val="en-US" w:eastAsia="zh-CN"/>
        </w:rPr>
        <w:t>100</w:t>
      </w:r>
      <w:r>
        <w:rPr>
          <w:rFonts w:ascii="Times New Roman" w:eastAsia="仿宋_GB2312"/>
          <w:b w:val="0"/>
          <w:sz w:val="32"/>
          <w:szCs w:val="32"/>
          <w:highlight w:val="none"/>
        </w:rPr>
        <w:t>分（绩效自评表附后）。全年预算数为</w:t>
      </w:r>
      <w:r>
        <w:rPr>
          <w:rFonts w:hint="eastAsia" w:ascii="Times New Roman" w:eastAsia="仿宋_GB2312"/>
          <w:b w:val="0"/>
          <w:sz w:val="32"/>
          <w:szCs w:val="32"/>
          <w:highlight w:val="none"/>
          <w:lang w:val="en-US" w:eastAsia="zh-CN"/>
        </w:rPr>
        <w:t>151.83</w:t>
      </w:r>
      <w:r>
        <w:rPr>
          <w:rFonts w:ascii="Times New Roman" w:eastAsia="仿宋_GB2312"/>
          <w:b w:val="0"/>
          <w:sz w:val="32"/>
          <w:szCs w:val="32"/>
          <w:highlight w:val="none"/>
        </w:rPr>
        <w:t>万元，执行数为</w:t>
      </w:r>
      <w:r>
        <w:rPr>
          <w:rFonts w:hint="eastAsia" w:ascii="Times New Roman" w:eastAsia="仿宋_GB2312"/>
          <w:b w:val="0"/>
          <w:sz w:val="32"/>
          <w:szCs w:val="32"/>
          <w:highlight w:val="none"/>
          <w:lang w:val="en-US" w:eastAsia="zh-CN"/>
        </w:rPr>
        <w:t>151.83</w:t>
      </w:r>
      <w:r>
        <w:rPr>
          <w:rFonts w:ascii="Times New Roman" w:eastAsia="仿宋_GB2312"/>
          <w:b w:val="0"/>
          <w:sz w:val="32"/>
          <w:szCs w:val="32"/>
          <w:highlight w:val="none"/>
        </w:rPr>
        <w:t>万元，完成预算的</w:t>
      </w:r>
      <w:r>
        <w:rPr>
          <w:rFonts w:hint="eastAsia" w:ascii="Times New Roman" w:eastAsia="仿宋_GB2312"/>
          <w:b w:val="0"/>
          <w:sz w:val="32"/>
          <w:szCs w:val="32"/>
          <w:highlight w:val="none"/>
          <w:lang w:val="en-US" w:eastAsia="zh-CN"/>
        </w:rPr>
        <w:t>100</w:t>
      </w:r>
      <w:r>
        <w:rPr>
          <w:rFonts w:ascii="Times New Roman" w:eastAsia="仿宋_GB2312"/>
          <w:b w:val="0"/>
          <w:sz w:val="32"/>
          <w:szCs w:val="32"/>
          <w:highlight w:val="none"/>
        </w:rPr>
        <w:t>%。项目绩效目标完成情况：一是</w:t>
      </w:r>
      <w:r>
        <w:rPr>
          <w:rFonts w:hint="eastAsia" w:ascii="Times New Roman" w:eastAsia="仿宋_GB2312"/>
          <w:b w:val="0"/>
          <w:sz w:val="32"/>
          <w:szCs w:val="32"/>
          <w:highlight w:val="none"/>
          <w:lang w:val="en-US" w:eastAsia="zh-CN"/>
        </w:rPr>
        <w:t>完成了南北两校区的电路改造，提高了校园安全性，保障了现代化教学和学生生活的用电需求</w:t>
      </w:r>
      <w:r>
        <w:rPr>
          <w:rFonts w:ascii="Times New Roman" w:eastAsia="仿宋_GB2312"/>
          <w:b w:val="0"/>
          <w:sz w:val="32"/>
          <w:szCs w:val="32"/>
          <w:highlight w:val="none"/>
        </w:rPr>
        <w:t>；二是</w:t>
      </w:r>
      <w:r>
        <w:rPr>
          <w:rFonts w:hint="eastAsia" w:ascii="Times New Roman" w:eastAsia="仿宋_GB2312"/>
          <w:b w:val="0"/>
          <w:sz w:val="32"/>
          <w:szCs w:val="32"/>
          <w:highlight w:val="none"/>
          <w:lang w:val="en-US" w:eastAsia="zh-CN"/>
        </w:rPr>
        <w:t>完成了南校区教室一体机的购置安装，提高了教学过程中的互动性和沉浸感、丰富了教学资源、创造了无尘的教学环境</w:t>
      </w:r>
      <w:r>
        <w:rPr>
          <w:rFonts w:ascii="Times New Roman" w:eastAsia="仿宋_GB2312"/>
          <w:b w:val="0"/>
          <w:sz w:val="32"/>
          <w:szCs w:val="32"/>
          <w:highlight w:val="none"/>
        </w:rPr>
        <w:t>。</w:t>
      </w:r>
      <w:r>
        <w:rPr>
          <w:rFonts w:hint="eastAsia" w:ascii="Times New Roman" w:eastAsia="仿宋_GB2312"/>
          <w:b w:val="0"/>
          <w:sz w:val="32"/>
          <w:szCs w:val="32"/>
          <w:highlight w:val="none"/>
          <w:lang w:val="en-US" w:eastAsia="zh-CN"/>
        </w:rPr>
        <w:t>未</w:t>
      </w:r>
      <w:r>
        <w:rPr>
          <w:rFonts w:ascii="Times New Roman" w:eastAsia="仿宋_GB2312"/>
          <w:b w:val="0"/>
          <w:sz w:val="32"/>
          <w:szCs w:val="32"/>
          <w:highlight w:val="none"/>
        </w:rPr>
        <w:t>发现问题</w:t>
      </w:r>
      <w:r>
        <w:rPr>
          <w:rFonts w:hint="eastAsia" w:ascii="Times New Roman" w:eastAsia="仿宋_GB2312"/>
          <w:b w:val="0"/>
          <w:sz w:val="32"/>
          <w:szCs w:val="32"/>
          <w:highlight w:val="none"/>
          <w:lang w:eastAsia="zh-CN"/>
        </w:rPr>
        <w:t>。</w:t>
      </w:r>
    </w:p>
    <w:p w14:paraId="6CE2C5E4">
      <w:pPr>
        <w:widowControl/>
        <w:spacing w:before="0" w:beforeLines="0" w:beforeAutospacing="0" w:after="0" w:afterLines="0" w:afterAutospacing="0" w:line="360" w:lineRule="auto"/>
        <w:ind w:firstLine="643" w:firstLineChars="200"/>
        <w:jc w:val="left"/>
        <w:rPr>
          <w:rFonts w:hint="eastAsia" w:ascii="Times New Roman" w:eastAsia="仿宋_GB2312"/>
          <w:b w:val="0"/>
          <w:sz w:val="32"/>
          <w:szCs w:val="32"/>
          <w:highlight w:val="none"/>
          <w:lang w:val="en-US" w:eastAsia="zh-CN"/>
        </w:rPr>
      </w:pPr>
      <w:r>
        <w:rPr>
          <w:rFonts w:hint="eastAsia" w:ascii="Times New Roman" w:eastAsia="楷体_GB2312"/>
          <w:b/>
          <w:sz w:val="32"/>
          <w:szCs w:val="32"/>
          <w:highlight w:val="none"/>
          <w:lang w:val="en-US" w:eastAsia="zh-CN"/>
        </w:rPr>
        <w:t>2</w:t>
      </w:r>
      <w:r>
        <w:rPr>
          <w:rFonts w:ascii="Times New Roman" w:eastAsia="楷体_GB2312"/>
          <w:b/>
          <w:sz w:val="32"/>
          <w:szCs w:val="32"/>
          <w:highlight w:val="none"/>
        </w:rPr>
        <w:t>.</w:t>
      </w:r>
      <w:r>
        <w:rPr>
          <w:rFonts w:hint="eastAsia" w:ascii="Times New Roman" w:eastAsia="仿宋_GB2312"/>
          <w:b w:val="0"/>
          <w:sz w:val="32"/>
          <w:szCs w:val="32"/>
          <w:highlight w:val="none"/>
        </w:rPr>
        <w:t>高校贫困生助学金市级配套资金（含退役士兵助学金）</w:t>
      </w:r>
      <w:r>
        <w:rPr>
          <w:rFonts w:ascii="Times New Roman" w:eastAsia="仿宋_GB2312"/>
          <w:b w:val="0"/>
          <w:sz w:val="32"/>
          <w:szCs w:val="32"/>
          <w:highlight w:val="none"/>
        </w:rPr>
        <w:t>项目绩效自评情况：根据年初设定的绩效目标，</w:t>
      </w:r>
      <w:r>
        <w:rPr>
          <w:rFonts w:hint="eastAsia" w:ascii="Times New Roman" w:eastAsia="仿宋_GB2312"/>
          <w:b w:val="0"/>
          <w:sz w:val="32"/>
          <w:szCs w:val="32"/>
          <w:highlight w:val="none"/>
          <w:lang w:val="en-US" w:eastAsia="zh-CN"/>
        </w:rPr>
        <w:t>本</w:t>
      </w:r>
      <w:r>
        <w:rPr>
          <w:rFonts w:ascii="Times New Roman" w:eastAsia="仿宋_GB2312"/>
          <w:b w:val="0"/>
          <w:sz w:val="32"/>
          <w:szCs w:val="32"/>
          <w:highlight w:val="none"/>
        </w:rPr>
        <w:t>项目绩效自评得分为</w:t>
      </w:r>
      <w:r>
        <w:rPr>
          <w:rFonts w:hint="eastAsia" w:ascii="Times New Roman" w:eastAsia="仿宋_GB2312"/>
          <w:b w:val="0"/>
          <w:sz w:val="32"/>
          <w:szCs w:val="32"/>
          <w:highlight w:val="none"/>
          <w:lang w:val="en-US" w:eastAsia="zh-CN"/>
        </w:rPr>
        <w:t>100</w:t>
      </w:r>
      <w:r>
        <w:rPr>
          <w:rFonts w:ascii="Times New Roman" w:eastAsia="仿宋_GB2312"/>
          <w:b w:val="0"/>
          <w:sz w:val="32"/>
          <w:szCs w:val="32"/>
          <w:highlight w:val="none"/>
        </w:rPr>
        <w:t>分（绩效自评表附后）。全年预算数为</w:t>
      </w:r>
      <w:r>
        <w:rPr>
          <w:rFonts w:hint="eastAsia" w:ascii="Times New Roman" w:eastAsia="仿宋_GB2312"/>
          <w:b w:val="0"/>
          <w:sz w:val="32"/>
          <w:szCs w:val="32"/>
          <w:highlight w:val="none"/>
          <w:lang w:val="en-US" w:eastAsia="zh-CN"/>
        </w:rPr>
        <w:t>195.23</w:t>
      </w:r>
      <w:r>
        <w:rPr>
          <w:rFonts w:ascii="Times New Roman" w:eastAsia="仿宋_GB2312"/>
          <w:b w:val="0"/>
          <w:sz w:val="32"/>
          <w:szCs w:val="32"/>
          <w:highlight w:val="none"/>
        </w:rPr>
        <w:t>万元，执行数为</w:t>
      </w:r>
      <w:r>
        <w:rPr>
          <w:rFonts w:hint="eastAsia" w:ascii="Times New Roman" w:eastAsia="仿宋_GB2312"/>
          <w:b w:val="0"/>
          <w:sz w:val="32"/>
          <w:szCs w:val="32"/>
          <w:highlight w:val="none"/>
          <w:lang w:val="en-US" w:eastAsia="zh-CN"/>
        </w:rPr>
        <w:t>195.23</w:t>
      </w:r>
      <w:r>
        <w:rPr>
          <w:rFonts w:ascii="Times New Roman" w:eastAsia="仿宋_GB2312"/>
          <w:b w:val="0"/>
          <w:sz w:val="32"/>
          <w:szCs w:val="32"/>
          <w:highlight w:val="none"/>
        </w:rPr>
        <w:t>万元，完成预算的</w:t>
      </w:r>
      <w:r>
        <w:rPr>
          <w:rFonts w:hint="eastAsia" w:ascii="Times New Roman" w:eastAsia="仿宋_GB2312"/>
          <w:b w:val="0"/>
          <w:sz w:val="32"/>
          <w:szCs w:val="32"/>
          <w:highlight w:val="none"/>
          <w:lang w:val="en-US" w:eastAsia="zh-CN"/>
        </w:rPr>
        <w:t>100</w:t>
      </w:r>
      <w:r>
        <w:rPr>
          <w:rFonts w:ascii="Times New Roman" w:eastAsia="仿宋_GB2312"/>
          <w:b w:val="0"/>
          <w:sz w:val="32"/>
          <w:szCs w:val="32"/>
          <w:highlight w:val="none"/>
        </w:rPr>
        <w:t>%。项目绩效目标完成情况：一是</w:t>
      </w:r>
      <w:r>
        <w:rPr>
          <w:rFonts w:hint="eastAsia" w:ascii="Times New Roman" w:eastAsia="仿宋_GB2312"/>
          <w:b w:val="0"/>
          <w:sz w:val="32"/>
          <w:szCs w:val="32"/>
          <w:highlight w:val="none"/>
          <w:lang w:val="en-US" w:eastAsia="zh-CN"/>
        </w:rPr>
        <w:t>助学金按规定及时全部发放给全部符合资助条件的学生</w:t>
      </w:r>
      <w:r>
        <w:rPr>
          <w:rFonts w:ascii="Times New Roman" w:eastAsia="仿宋_GB2312"/>
          <w:b w:val="0"/>
          <w:sz w:val="32"/>
          <w:szCs w:val="32"/>
          <w:highlight w:val="none"/>
        </w:rPr>
        <w:t>；二是</w:t>
      </w:r>
      <w:r>
        <w:rPr>
          <w:rFonts w:hint="eastAsia" w:ascii="Times New Roman" w:eastAsia="仿宋_GB2312"/>
          <w:b w:val="0"/>
          <w:sz w:val="32"/>
          <w:szCs w:val="32"/>
          <w:highlight w:val="none"/>
          <w:lang w:val="en-US" w:eastAsia="zh-CN"/>
        </w:rPr>
        <w:t>缓解了受资助的学生家庭经济压力，保障其顺利完成学业；三是对退役士兵的资助激励了高效学生应征入伍，提高其就业竞争力</w:t>
      </w:r>
      <w:r>
        <w:rPr>
          <w:rFonts w:ascii="Times New Roman" w:eastAsia="仿宋_GB2312"/>
          <w:b w:val="0"/>
          <w:sz w:val="32"/>
          <w:szCs w:val="32"/>
          <w:highlight w:val="none"/>
        </w:rPr>
        <w:t>。</w:t>
      </w:r>
      <w:r>
        <w:rPr>
          <w:rFonts w:hint="eastAsia" w:ascii="Times New Roman" w:eastAsia="仿宋_GB2312"/>
          <w:b w:val="0"/>
          <w:sz w:val="32"/>
          <w:szCs w:val="32"/>
          <w:highlight w:val="none"/>
          <w:lang w:val="en-US" w:eastAsia="zh-CN"/>
        </w:rPr>
        <w:t>未发现问题。</w:t>
      </w:r>
    </w:p>
    <w:p w14:paraId="71B1C1DD">
      <w:pPr>
        <w:widowControl/>
        <w:spacing w:before="0" w:beforeLines="0" w:beforeAutospacing="0" w:after="0" w:afterLines="0" w:afterAutospacing="0" w:line="360" w:lineRule="auto"/>
        <w:ind w:firstLine="643" w:firstLineChars="200"/>
        <w:jc w:val="left"/>
        <w:rPr>
          <w:rFonts w:hint="default" w:ascii="Times New Roman" w:eastAsia="仿宋_GB2312"/>
          <w:b w:val="0"/>
          <w:sz w:val="32"/>
          <w:szCs w:val="32"/>
          <w:highlight w:val="none"/>
          <w:lang w:val="en-US" w:eastAsia="zh-CN"/>
        </w:rPr>
      </w:pPr>
      <w:r>
        <w:rPr>
          <w:rFonts w:hint="eastAsia" w:ascii="Times New Roman" w:eastAsia="楷体_GB2312"/>
          <w:b/>
          <w:sz w:val="32"/>
          <w:szCs w:val="32"/>
          <w:highlight w:val="none"/>
          <w:lang w:val="en-US" w:eastAsia="zh-CN"/>
        </w:rPr>
        <w:t>3</w:t>
      </w:r>
      <w:r>
        <w:rPr>
          <w:rFonts w:ascii="Times New Roman" w:eastAsia="楷体_GB2312"/>
          <w:b/>
          <w:sz w:val="32"/>
          <w:szCs w:val="32"/>
          <w:highlight w:val="none"/>
        </w:rPr>
        <w:t>.</w:t>
      </w:r>
      <w:r>
        <w:rPr>
          <w:rFonts w:hint="eastAsia" w:ascii="Times New Roman" w:eastAsia="仿宋_GB2312"/>
          <w:b w:val="0"/>
          <w:sz w:val="32"/>
          <w:szCs w:val="32"/>
          <w:highlight w:val="none"/>
        </w:rPr>
        <w:t>提前下达2024年中央现代职业教育质量提升计划-生均拨款</w:t>
      </w:r>
      <w:r>
        <w:rPr>
          <w:rFonts w:ascii="Times New Roman" w:eastAsia="仿宋_GB2312"/>
          <w:b w:val="0"/>
          <w:sz w:val="32"/>
          <w:szCs w:val="32"/>
          <w:highlight w:val="none"/>
        </w:rPr>
        <w:t>项目绩效自评情况：根据年初设定的绩效目标，</w:t>
      </w:r>
      <w:r>
        <w:rPr>
          <w:rFonts w:hint="eastAsia" w:ascii="Times New Roman" w:eastAsia="仿宋_GB2312"/>
          <w:b w:val="0"/>
          <w:sz w:val="32"/>
          <w:szCs w:val="32"/>
          <w:highlight w:val="none"/>
          <w:lang w:val="en-US" w:eastAsia="zh-CN"/>
        </w:rPr>
        <w:t>本</w:t>
      </w:r>
      <w:r>
        <w:rPr>
          <w:rFonts w:ascii="Times New Roman" w:eastAsia="仿宋_GB2312"/>
          <w:b w:val="0"/>
          <w:sz w:val="32"/>
          <w:szCs w:val="32"/>
          <w:highlight w:val="none"/>
        </w:rPr>
        <w:t>项目绩效自评得分为</w:t>
      </w:r>
      <w:r>
        <w:rPr>
          <w:rFonts w:hint="eastAsia" w:ascii="Times New Roman" w:eastAsia="仿宋_GB2312"/>
          <w:b w:val="0"/>
          <w:sz w:val="32"/>
          <w:szCs w:val="32"/>
          <w:highlight w:val="none"/>
          <w:lang w:val="en-US" w:eastAsia="zh-CN"/>
        </w:rPr>
        <w:t>98.79</w:t>
      </w:r>
      <w:r>
        <w:rPr>
          <w:rFonts w:ascii="Times New Roman" w:eastAsia="仿宋_GB2312"/>
          <w:b w:val="0"/>
          <w:sz w:val="32"/>
          <w:szCs w:val="32"/>
          <w:highlight w:val="none"/>
        </w:rPr>
        <w:t>分（绩效自评表附后）。全年预算数为</w:t>
      </w:r>
      <w:r>
        <w:rPr>
          <w:rFonts w:hint="eastAsia" w:ascii="Times New Roman" w:eastAsia="仿宋_GB2312"/>
          <w:b w:val="0"/>
          <w:sz w:val="32"/>
          <w:szCs w:val="32"/>
          <w:highlight w:val="none"/>
          <w:lang w:val="en-US" w:eastAsia="zh-CN"/>
        </w:rPr>
        <w:t>382</w:t>
      </w:r>
      <w:r>
        <w:rPr>
          <w:rFonts w:ascii="Times New Roman" w:eastAsia="仿宋_GB2312"/>
          <w:b w:val="0"/>
          <w:sz w:val="32"/>
          <w:szCs w:val="32"/>
          <w:highlight w:val="none"/>
        </w:rPr>
        <w:t>万元，执行数为</w:t>
      </w:r>
      <w:r>
        <w:rPr>
          <w:rFonts w:hint="eastAsia" w:ascii="Times New Roman" w:eastAsia="仿宋_GB2312"/>
          <w:b w:val="0"/>
          <w:sz w:val="32"/>
          <w:szCs w:val="32"/>
          <w:highlight w:val="none"/>
          <w:lang w:val="en-US" w:eastAsia="zh-CN"/>
        </w:rPr>
        <w:t>335.85</w:t>
      </w:r>
      <w:r>
        <w:rPr>
          <w:rFonts w:ascii="Times New Roman" w:eastAsia="仿宋_GB2312"/>
          <w:b w:val="0"/>
          <w:sz w:val="32"/>
          <w:szCs w:val="32"/>
          <w:highlight w:val="none"/>
        </w:rPr>
        <w:t>万元，完成预算的</w:t>
      </w:r>
      <w:r>
        <w:rPr>
          <w:rFonts w:hint="eastAsia" w:ascii="Times New Roman" w:eastAsia="仿宋_GB2312"/>
          <w:b w:val="0"/>
          <w:sz w:val="32"/>
          <w:szCs w:val="32"/>
          <w:highlight w:val="none"/>
          <w:lang w:val="en-US" w:eastAsia="zh-CN"/>
        </w:rPr>
        <w:t>87.9</w:t>
      </w:r>
      <w:r>
        <w:rPr>
          <w:rFonts w:ascii="Times New Roman" w:eastAsia="仿宋_GB2312"/>
          <w:b w:val="0"/>
          <w:sz w:val="32"/>
          <w:szCs w:val="32"/>
          <w:highlight w:val="none"/>
        </w:rPr>
        <w:t>%。项目绩效目标完成情况：一是</w:t>
      </w:r>
      <w:r>
        <w:rPr>
          <w:rFonts w:hint="eastAsia" w:ascii="Times New Roman" w:eastAsia="仿宋_GB2312"/>
          <w:b w:val="0"/>
          <w:sz w:val="32"/>
          <w:szCs w:val="32"/>
          <w:highlight w:val="none"/>
          <w:lang w:val="en-US" w:eastAsia="zh-CN"/>
        </w:rPr>
        <w:t>教务系统的安装，优化了校内的教学管理与评价，实习管理系统的安装打通了校企之间的壁垒，让人才培养更贴合社会需求</w:t>
      </w:r>
      <w:r>
        <w:rPr>
          <w:rFonts w:ascii="Times New Roman" w:eastAsia="仿宋_GB2312"/>
          <w:b w:val="0"/>
          <w:sz w:val="32"/>
          <w:szCs w:val="32"/>
          <w:highlight w:val="none"/>
        </w:rPr>
        <w:t>；二是</w:t>
      </w:r>
      <w:r>
        <w:rPr>
          <w:rFonts w:hint="eastAsia" w:ascii="Times New Roman" w:eastAsia="仿宋_GB2312"/>
          <w:b w:val="0"/>
          <w:sz w:val="32"/>
          <w:szCs w:val="32"/>
          <w:highlight w:val="none"/>
          <w:lang w:val="en-US" w:eastAsia="zh-CN"/>
        </w:rPr>
        <w:t>南校教学一体机的购置安装，提高了教学过程中的互动性和沉浸感、丰富了教学资源、创造了无尘的教学环境；三是南北校教室、办公室旧门更换，提高了安全性，美化了环境；四是学生宿舍楼床铺购置安装、WIFI全覆盖、门禁设备安装、智能控电设备安装，提高了学生宿舍的利用率、宿舍楼管理的智能化、宿舍楼的安全性；五是一键报警设备的安装提高了校园的安全性；六是厕所和暖气改造，节约水资源，提高了热量利用效率；七是学前系心理学在线课程的建设，提升了学生利用数字化教学资源学习的体验感、课程资源开放共享实现了优质教学资源的辐射和共享，服务社会。未发现问题。</w:t>
      </w:r>
    </w:p>
    <w:p w14:paraId="21EE2EB2">
      <w:pPr>
        <w:widowControl/>
        <w:spacing w:before="0" w:beforeLines="0" w:beforeAutospacing="0" w:after="0" w:afterLines="0" w:afterAutospacing="0" w:line="360" w:lineRule="auto"/>
        <w:ind w:firstLine="643" w:firstLineChars="200"/>
        <w:jc w:val="left"/>
        <w:rPr>
          <w:rFonts w:ascii="Times New Roman" w:eastAsia="仿宋_GB2312"/>
          <w:b w:val="0"/>
          <w:sz w:val="32"/>
          <w:szCs w:val="32"/>
          <w:highlight w:val="none"/>
        </w:rPr>
      </w:pPr>
      <w:r>
        <w:rPr>
          <w:rFonts w:hint="eastAsia" w:ascii="Times New Roman" w:eastAsia="楷体_GB2312"/>
          <w:b/>
          <w:sz w:val="32"/>
          <w:szCs w:val="32"/>
          <w:highlight w:val="none"/>
          <w:lang w:val="en-US" w:eastAsia="zh-CN"/>
        </w:rPr>
        <w:t>4</w:t>
      </w:r>
      <w:r>
        <w:rPr>
          <w:rFonts w:ascii="Times New Roman" w:eastAsia="楷体_GB2312"/>
          <w:b/>
          <w:sz w:val="32"/>
          <w:szCs w:val="32"/>
          <w:highlight w:val="none"/>
        </w:rPr>
        <w:t>.</w:t>
      </w:r>
      <w:r>
        <w:rPr>
          <w:rFonts w:hint="eastAsia" w:ascii="Times New Roman" w:eastAsia="仿宋_GB2312"/>
          <w:b w:val="0"/>
          <w:sz w:val="32"/>
          <w:szCs w:val="32"/>
          <w:highlight w:val="none"/>
        </w:rPr>
        <w:t>提前下达学生资助资金（直达资金）-高职励志奖学金</w:t>
      </w:r>
      <w:r>
        <w:rPr>
          <w:rFonts w:ascii="Times New Roman" w:eastAsia="仿宋_GB2312"/>
          <w:b w:val="0"/>
          <w:sz w:val="32"/>
          <w:szCs w:val="32"/>
          <w:highlight w:val="none"/>
        </w:rPr>
        <w:t>项目绩效自评情况：根据年初设定的绩效目标，</w:t>
      </w:r>
      <w:r>
        <w:rPr>
          <w:rFonts w:hint="eastAsia" w:ascii="Times New Roman" w:eastAsia="仿宋_GB2312"/>
          <w:b w:val="0"/>
          <w:sz w:val="32"/>
          <w:szCs w:val="32"/>
          <w:highlight w:val="none"/>
          <w:lang w:val="en-US" w:eastAsia="zh-CN"/>
        </w:rPr>
        <w:t>本</w:t>
      </w:r>
      <w:r>
        <w:rPr>
          <w:rFonts w:ascii="Times New Roman" w:eastAsia="仿宋_GB2312"/>
          <w:b w:val="0"/>
          <w:sz w:val="32"/>
          <w:szCs w:val="32"/>
          <w:highlight w:val="none"/>
        </w:rPr>
        <w:t>项目绩效自评得分为</w:t>
      </w:r>
      <w:r>
        <w:rPr>
          <w:rFonts w:hint="eastAsia" w:ascii="Times New Roman" w:eastAsia="仿宋_GB2312"/>
          <w:b w:val="0"/>
          <w:sz w:val="32"/>
          <w:szCs w:val="32"/>
          <w:highlight w:val="none"/>
          <w:lang w:val="en-US" w:eastAsia="zh-CN"/>
        </w:rPr>
        <w:t>100</w:t>
      </w:r>
      <w:r>
        <w:rPr>
          <w:rFonts w:ascii="Times New Roman" w:eastAsia="仿宋_GB2312"/>
          <w:b w:val="0"/>
          <w:sz w:val="32"/>
          <w:szCs w:val="32"/>
          <w:highlight w:val="none"/>
        </w:rPr>
        <w:t>分（绩效自评表附后）。全年预算数为</w:t>
      </w:r>
      <w:r>
        <w:rPr>
          <w:rFonts w:hint="eastAsia" w:ascii="Times New Roman" w:eastAsia="仿宋_GB2312"/>
          <w:b w:val="0"/>
          <w:sz w:val="32"/>
          <w:szCs w:val="32"/>
          <w:highlight w:val="none"/>
          <w:lang w:val="en-US" w:eastAsia="zh-CN"/>
        </w:rPr>
        <w:t>85</w:t>
      </w:r>
      <w:r>
        <w:rPr>
          <w:rFonts w:ascii="Times New Roman" w:eastAsia="仿宋_GB2312"/>
          <w:b w:val="0"/>
          <w:sz w:val="32"/>
          <w:szCs w:val="32"/>
          <w:highlight w:val="none"/>
        </w:rPr>
        <w:t>万元，执行数为</w:t>
      </w:r>
      <w:r>
        <w:rPr>
          <w:rFonts w:hint="eastAsia" w:ascii="Times New Roman" w:eastAsia="仿宋_GB2312"/>
          <w:b w:val="0"/>
          <w:sz w:val="32"/>
          <w:szCs w:val="32"/>
          <w:highlight w:val="none"/>
          <w:lang w:val="en-US" w:eastAsia="zh-CN"/>
        </w:rPr>
        <w:t>85</w:t>
      </w:r>
      <w:r>
        <w:rPr>
          <w:rFonts w:ascii="Times New Roman" w:eastAsia="仿宋_GB2312"/>
          <w:b w:val="0"/>
          <w:sz w:val="32"/>
          <w:szCs w:val="32"/>
          <w:highlight w:val="none"/>
        </w:rPr>
        <w:t>万元，完成预算的</w:t>
      </w:r>
      <w:r>
        <w:rPr>
          <w:rFonts w:hint="eastAsia" w:ascii="Times New Roman" w:eastAsia="仿宋_GB2312"/>
          <w:b w:val="0"/>
          <w:sz w:val="32"/>
          <w:szCs w:val="32"/>
          <w:highlight w:val="none"/>
          <w:lang w:val="en-US" w:eastAsia="zh-CN"/>
        </w:rPr>
        <w:t>100</w:t>
      </w:r>
      <w:r>
        <w:rPr>
          <w:rFonts w:ascii="Times New Roman" w:eastAsia="仿宋_GB2312"/>
          <w:b w:val="0"/>
          <w:sz w:val="32"/>
          <w:szCs w:val="32"/>
          <w:highlight w:val="none"/>
        </w:rPr>
        <w:t>%。项目绩效目标完成情况：一是</w:t>
      </w:r>
      <w:r>
        <w:rPr>
          <w:rFonts w:hint="eastAsia" w:ascii="Times New Roman" w:eastAsia="仿宋_GB2312"/>
          <w:b w:val="0"/>
          <w:sz w:val="32"/>
          <w:szCs w:val="32"/>
          <w:highlight w:val="none"/>
          <w:lang w:val="en-US" w:eastAsia="zh-CN"/>
        </w:rPr>
        <w:t>奖学金按规定及时发放给全部符合奖励条件的学生</w:t>
      </w:r>
      <w:r>
        <w:rPr>
          <w:rFonts w:ascii="Times New Roman" w:eastAsia="仿宋_GB2312"/>
          <w:b w:val="0"/>
          <w:sz w:val="32"/>
          <w:szCs w:val="32"/>
          <w:highlight w:val="none"/>
        </w:rPr>
        <w:t>；二是</w:t>
      </w:r>
      <w:r>
        <w:rPr>
          <w:rFonts w:hint="eastAsia" w:ascii="Times New Roman" w:eastAsia="仿宋_GB2312"/>
          <w:b w:val="0"/>
          <w:sz w:val="32"/>
          <w:szCs w:val="32"/>
          <w:highlight w:val="none"/>
          <w:lang w:val="en-US" w:eastAsia="zh-CN"/>
        </w:rPr>
        <w:t>激励了学生勤奋学习，并在德智体美劳全面发展</w:t>
      </w:r>
      <w:r>
        <w:rPr>
          <w:rFonts w:ascii="Times New Roman" w:eastAsia="仿宋_GB2312"/>
          <w:b w:val="0"/>
          <w:sz w:val="32"/>
          <w:szCs w:val="32"/>
          <w:highlight w:val="none"/>
        </w:rPr>
        <w:t>。</w:t>
      </w:r>
      <w:r>
        <w:rPr>
          <w:rFonts w:hint="eastAsia" w:ascii="Times New Roman" w:eastAsia="仿宋_GB2312"/>
          <w:b w:val="0"/>
          <w:sz w:val="32"/>
          <w:szCs w:val="32"/>
          <w:highlight w:val="none"/>
          <w:lang w:val="en-US" w:eastAsia="zh-CN"/>
        </w:rPr>
        <w:t>未发现问题</w:t>
      </w:r>
      <w:r>
        <w:rPr>
          <w:rFonts w:ascii="Times New Roman" w:eastAsia="仿宋_GB2312"/>
          <w:b w:val="0"/>
          <w:sz w:val="32"/>
          <w:szCs w:val="32"/>
          <w:highlight w:val="none"/>
        </w:rPr>
        <w:t>。</w:t>
      </w:r>
    </w:p>
    <w:p w14:paraId="5EA2439D">
      <w:pPr>
        <w:widowControl/>
        <w:spacing w:before="0" w:beforeLines="0" w:beforeAutospacing="0" w:after="0" w:afterLines="0" w:afterAutospacing="0" w:line="360" w:lineRule="auto"/>
        <w:ind w:firstLine="643" w:firstLineChars="200"/>
        <w:jc w:val="left"/>
        <w:rPr>
          <w:rFonts w:ascii="Times New Roman" w:eastAsia="仿宋_GB2312"/>
          <w:b w:val="0"/>
          <w:sz w:val="32"/>
          <w:szCs w:val="32"/>
          <w:highlight w:val="none"/>
        </w:rPr>
      </w:pPr>
      <w:r>
        <w:rPr>
          <w:rFonts w:hint="eastAsia" w:ascii="Times New Roman" w:eastAsia="楷体_GB2312"/>
          <w:b/>
          <w:sz w:val="32"/>
          <w:szCs w:val="32"/>
          <w:highlight w:val="none"/>
          <w:lang w:val="en-US" w:eastAsia="zh-CN"/>
        </w:rPr>
        <w:t>5</w:t>
      </w:r>
      <w:r>
        <w:rPr>
          <w:rFonts w:ascii="Times New Roman" w:eastAsia="楷体_GB2312"/>
          <w:b/>
          <w:sz w:val="32"/>
          <w:szCs w:val="32"/>
          <w:highlight w:val="none"/>
        </w:rPr>
        <w:t>.</w:t>
      </w:r>
      <w:r>
        <w:rPr>
          <w:rFonts w:hint="eastAsia" w:ascii="Times New Roman" w:eastAsia="仿宋_GB2312"/>
          <w:b w:val="0"/>
          <w:sz w:val="32"/>
          <w:szCs w:val="32"/>
          <w:highlight w:val="none"/>
        </w:rPr>
        <w:t>提前下达学生资助资金（直达资金）-高职国家助学金</w:t>
      </w:r>
      <w:r>
        <w:rPr>
          <w:rFonts w:ascii="Times New Roman" w:eastAsia="仿宋_GB2312"/>
          <w:b w:val="0"/>
          <w:sz w:val="32"/>
          <w:szCs w:val="32"/>
          <w:highlight w:val="none"/>
        </w:rPr>
        <w:t>项目绩效自评情况：根据年初设定的绩效目标，</w:t>
      </w:r>
      <w:r>
        <w:rPr>
          <w:rFonts w:hint="eastAsia" w:ascii="Times New Roman" w:eastAsia="仿宋_GB2312"/>
          <w:b w:val="0"/>
          <w:sz w:val="32"/>
          <w:szCs w:val="32"/>
          <w:highlight w:val="none"/>
          <w:lang w:val="en-US" w:eastAsia="zh-CN"/>
        </w:rPr>
        <w:t>本</w:t>
      </w:r>
      <w:r>
        <w:rPr>
          <w:rFonts w:ascii="Times New Roman" w:eastAsia="仿宋_GB2312"/>
          <w:b w:val="0"/>
          <w:sz w:val="32"/>
          <w:szCs w:val="32"/>
          <w:highlight w:val="none"/>
        </w:rPr>
        <w:t>项目绩效自评得分为</w:t>
      </w:r>
      <w:r>
        <w:rPr>
          <w:rFonts w:hint="eastAsia" w:ascii="Times New Roman" w:eastAsia="仿宋_GB2312"/>
          <w:b w:val="0"/>
          <w:sz w:val="32"/>
          <w:szCs w:val="32"/>
          <w:highlight w:val="none"/>
          <w:lang w:val="en-US" w:eastAsia="zh-CN"/>
        </w:rPr>
        <w:t>100</w:t>
      </w:r>
      <w:r>
        <w:rPr>
          <w:rFonts w:ascii="Times New Roman" w:eastAsia="仿宋_GB2312"/>
          <w:b w:val="0"/>
          <w:sz w:val="32"/>
          <w:szCs w:val="32"/>
          <w:highlight w:val="none"/>
        </w:rPr>
        <w:t>分（绩效自评表附后）。全年预算数为</w:t>
      </w:r>
      <w:r>
        <w:rPr>
          <w:rFonts w:hint="eastAsia" w:ascii="Times New Roman" w:eastAsia="仿宋_GB2312"/>
          <w:b w:val="0"/>
          <w:sz w:val="32"/>
          <w:szCs w:val="32"/>
          <w:highlight w:val="none"/>
          <w:lang w:val="en-US" w:eastAsia="zh-CN"/>
        </w:rPr>
        <w:t>239</w:t>
      </w:r>
      <w:r>
        <w:rPr>
          <w:rFonts w:ascii="Times New Roman" w:eastAsia="仿宋_GB2312"/>
          <w:b w:val="0"/>
          <w:sz w:val="32"/>
          <w:szCs w:val="32"/>
          <w:highlight w:val="none"/>
        </w:rPr>
        <w:t>万元，执行数为</w:t>
      </w:r>
      <w:r>
        <w:rPr>
          <w:rFonts w:hint="eastAsia" w:ascii="Times New Roman" w:eastAsia="仿宋_GB2312"/>
          <w:b w:val="0"/>
          <w:sz w:val="32"/>
          <w:szCs w:val="32"/>
          <w:highlight w:val="none"/>
          <w:lang w:val="en-US" w:eastAsia="zh-CN"/>
        </w:rPr>
        <w:t>239</w:t>
      </w:r>
      <w:r>
        <w:rPr>
          <w:rFonts w:ascii="Times New Roman" w:eastAsia="仿宋_GB2312"/>
          <w:b w:val="0"/>
          <w:sz w:val="32"/>
          <w:szCs w:val="32"/>
          <w:highlight w:val="none"/>
        </w:rPr>
        <w:t>万元，完成预算的</w:t>
      </w:r>
      <w:r>
        <w:rPr>
          <w:rFonts w:hint="eastAsia" w:ascii="Times New Roman" w:eastAsia="仿宋_GB2312"/>
          <w:b w:val="0"/>
          <w:sz w:val="32"/>
          <w:szCs w:val="32"/>
          <w:highlight w:val="none"/>
          <w:lang w:val="en-US" w:eastAsia="zh-CN"/>
        </w:rPr>
        <w:t>100</w:t>
      </w:r>
      <w:r>
        <w:rPr>
          <w:rFonts w:ascii="Times New Roman" w:eastAsia="仿宋_GB2312"/>
          <w:b w:val="0"/>
          <w:sz w:val="32"/>
          <w:szCs w:val="32"/>
          <w:highlight w:val="none"/>
        </w:rPr>
        <w:t>%。项目绩效目标完成情况：一是</w:t>
      </w:r>
      <w:r>
        <w:rPr>
          <w:rFonts w:hint="eastAsia" w:ascii="Times New Roman" w:eastAsia="仿宋_GB2312"/>
          <w:b w:val="0"/>
          <w:sz w:val="32"/>
          <w:szCs w:val="32"/>
          <w:highlight w:val="none"/>
          <w:lang w:val="en-US" w:eastAsia="zh-CN"/>
        </w:rPr>
        <w:t>助学金按规定及时全部发放给全部符合资助条件的学生</w:t>
      </w:r>
      <w:r>
        <w:rPr>
          <w:rFonts w:ascii="Times New Roman" w:eastAsia="仿宋_GB2312"/>
          <w:b w:val="0"/>
          <w:sz w:val="32"/>
          <w:szCs w:val="32"/>
          <w:highlight w:val="none"/>
        </w:rPr>
        <w:t>；二是</w:t>
      </w:r>
      <w:r>
        <w:rPr>
          <w:rFonts w:hint="eastAsia" w:ascii="Times New Roman" w:eastAsia="仿宋_GB2312"/>
          <w:b w:val="0"/>
          <w:sz w:val="32"/>
          <w:szCs w:val="32"/>
          <w:highlight w:val="none"/>
          <w:lang w:val="en-US" w:eastAsia="zh-CN"/>
        </w:rPr>
        <w:t>缓解了受资助的学生家庭经济压力，保障其顺利完成学业；未</w:t>
      </w:r>
      <w:r>
        <w:rPr>
          <w:rFonts w:ascii="Times New Roman" w:eastAsia="仿宋_GB2312"/>
          <w:b w:val="0"/>
          <w:sz w:val="32"/>
          <w:szCs w:val="32"/>
          <w:highlight w:val="none"/>
        </w:rPr>
        <w:t>发现的问题。</w:t>
      </w:r>
    </w:p>
    <w:p w14:paraId="7878F492">
      <w:pPr>
        <w:widowControl/>
        <w:spacing w:before="0" w:beforeLines="0" w:beforeAutospacing="0" w:after="0" w:afterLines="0" w:afterAutospacing="0" w:line="360" w:lineRule="auto"/>
        <w:ind w:firstLine="643" w:firstLineChars="200"/>
        <w:jc w:val="left"/>
        <w:rPr>
          <w:rFonts w:ascii="Times New Roman" w:eastAsia="仿宋_GB2312"/>
          <w:b w:val="0"/>
          <w:sz w:val="32"/>
          <w:szCs w:val="32"/>
          <w:highlight w:val="none"/>
        </w:rPr>
      </w:pPr>
      <w:r>
        <w:rPr>
          <w:rFonts w:hint="eastAsia" w:ascii="Times New Roman" w:eastAsia="楷体_GB2312"/>
          <w:b/>
          <w:sz w:val="32"/>
          <w:szCs w:val="32"/>
          <w:highlight w:val="none"/>
          <w:lang w:val="en-US" w:eastAsia="zh-CN"/>
        </w:rPr>
        <w:t>6</w:t>
      </w:r>
      <w:r>
        <w:rPr>
          <w:rFonts w:ascii="Times New Roman" w:eastAsia="楷体_GB2312"/>
          <w:b/>
          <w:sz w:val="32"/>
          <w:szCs w:val="32"/>
          <w:highlight w:val="none"/>
        </w:rPr>
        <w:t>.</w:t>
      </w:r>
      <w:r>
        <w:rPr>
          <w:rFonts w:hint="eastAsia" w:ascii="Times New Roman" w:eastAsia="仿宋_GB2312"/>
          <w:b w:val="0"/>
          <w:sz w:val="32"/>
          <w:szCs w:val="32"/>
          <w:highlight w:val="none"/>
        </w:rPr>
        <w:t>提前下达学生资助资金（直达资金）-高校服兵役</w:t>
      </w:r>
      <w:r>
        <w:rPr>
          <w:rFonts w:ascii="Times New Roman" w:eastAsia="仿宋_GB2312"/>
          <w:b w:val="0"/>
          <w:sz w:val="32"/>
          <w:szCs w:val="32"/>
          <w:highlight w:val="none"/>
        </w:rPr>
        <w:t>项目绩效自评情况：根据年初设定的绩效目标，</w:t>
      </w:r>
      <w:r>
        <w:rPr>
          <w:rFonts w:hint="eastAsia" w:ascii="Times New Roman" w:eastAsia="仿宋_GB2312"/>
          <w:b w:val="0"/>
          <w:sz w:val="32"/>
          <w:szCs w:val="32"/>
          <w:highlight w:val="none"/>
          <w:lang w:val="en-US" w:eastAsia="zh-CN"/>
        </w:rPr>
        <w:t>本</w:t>
      </w:r>
      <w:r>
        <w:rPr>
          <w:rFonts w:ascii="Times New Roman" w:eastAsia="仿宋_GB2312"/>
          <w:b w:val="0"/>
          <w:sz w:val="32"/>
          <w:szCs w:val="32"/>
          <w:highlight w:val="none"/>
        </w:rPr>
        <w:t>项目绩效自评得分为</w:t>
      </w:r>
      <w:r>
        <w:rPr>
          <w:rFonts w:hint="eastAsia" w:ascii="Times New Roman" w:eastAsia="仿宋_GB2312"/>
          <w:b w:val="0"/>
          <w:sz w:val="32"/>
          <w:szCs w:val="32"/>
          <w:highlight w:val="none"/>
          <w:lang w:val="en-US" w:eastAsia="zh-CN"/>
        </w:rPr>
        <w:t>98.24</w:t>
      </w:r>
      <w:r>
        <w:rPr>
          <w:rFonts w:ascii="Times New Roman" w:eastAsia="仿宋_GB2312"/>
          <w:b w:val="0"/>
          <w:sz w:val="32"/>
          <w:szCs w:val="32"/>
          <w:highlight w:val="none"/>
        </w:rPr>
        <w:t>分（绩效自评表附后）。全年预算数为</w:t>
      </w:r>
      <w:r>
        <w:rPr>
          <w:rFonts w:hint="eastAsia" w:ascii="Times New Roman" w:eastAsia="仿宋_GB2312"/>
          <w:b w:val="0"/>
          <w:sz w:val="32"/>
          <w:szCs w:val="32"/>
          <w:highlight w:val="none"/>
          <w:lang w:val="en-US" w:eastAsia="zh-CN"/>
        </w:rPr>
        <w:t>88</w:t>
      </w:r>
      <w:r>
        <w:rPr>
          <w:rFonts w:ascii="Times New Roman" w:eastAsia="仿宋_GB2312"/>
          <w:b w:val="0"/>
          <w:sz w:val="32"/>
          <w:szCs w:val="32"/>
          <w:highlight w:val="none"/>
        </w:rPr>
        <w:t>万元，执行数为</w:t>
      </w:r>
      <w:r>
        <w:rPr>
          <w:rFonts w:hint="eastAsia" w:ascii="Times New Roman" w:eastAsia="仿宋_GB2312"/>
          <w:b w:val="0"/>
          <w:sz w:val="32"/>
          <w:szCs w:val="32"/>
          <w:highlight w:val="none"/>
          <w:lang w:val="en-US" w:eastAsia="zh-CN"/>
        </w:rPr>
        <w:t>72.53</w:t>
      </w:r>
      <w:r>
        <w:rPr>
          <w:rFonts w:ascii="Times New Roman" w:eastAsia="仿宋_GB2312"/>
          <w:b w:val="0"/>
          <w:sz w:val="32"/>
          <w:szCs w:val="32"/>
          <w:highlight w:val="none"/>
        </w:rPr>
        <w:t>万元，完成预算的</w:t>
      </w:r>
      <w:r>
        <w:rPr>
          <w:rFonts w:hint="eastAsia" w:ascii="Times New Roman" w:eastAsia="仿宋_GB2312"/>
          <w:b w:val="0"/>
          <w:sz w:val="32"/>
          <w:szCs w:val="32"/>
          <w:highlight w:val="none"/>
          <w:lang w:val="en-US" w:eastAsia="zh-CN"/>
        </w:rPr>
        <w:t>82.4</w:t>
      </w:r>
      <w:r>
        <w:rPr>
          <w:rFonts w:ascii="Times New Roman" w:eastAsia="仿宋_GB2312"/>
          <w:b w:val="0"/>
          <w:sz w:val="32"/>
          <w:szCs w:val="32"/>
          <w:highlight w:val="none"/>
        </w:rPr>
        <w:t>%。项目绩效目标完成情况：一是</w:t>
      </w:r>
      <w:r>
        <w:rPr>
          <w:rFonts w:hint="eastAsia" w:ascii="Times New Roman" w:eastAsia="仿宋_GB2312"/>
          <w:b w:val="0"/>
          <w:sz w:val="32"/>
          <w:szCs w:val="32"/>
          <w:highlight w:val="none"/>
          <w:lang w:val="en-US" w:eastAsia="zh-CN"/>
        </w:rPr>
        <w:t>助学金按规定及时全部发放给全部符合资助条件的学生</w:t>
      </w:r>
      <w:r>
        <w:rPr>
          <w:rFonts w:ascii="Times New Roman" w:eastAsia="仿宋_GB2312"/>
          <w:b w:val="0"/>
          <w:sz w:val="32"/>
          <w:szCs w:val="32"/>
          <w:highlight w:val="none"/>
        </w:rPr>
        <w:t>；二是</w:t>
      </w:r>
      <w:r>
        <w:rPr>
          <w:rFonts w:hint="eastAsia" w:ascii="Times New Roman" w:eastAsia="仿宋_GB2312"/>
          <w:b w:val="0"/>
          <w:sz w:val="32"/>
          <w:szCs w:val="32"/>
          <w:highlight w:val="none"/>
          <w:lang w:val="en-US" w:eastAsia="zh-CN"/>
        </w:rPr>
        <w:t>缓解了受资助的学生家庭经济压力，保障其顺利完成学业；三是对退役士兵的资助激励了高效学生应征入伍的积极性，提高其就业竞争力</w:t>
      </w:r>
      <w:r>
        <w:rPr>
          <w:rFonts w:ascii="Times New Roman" w:eastAsia="仿宋_GB2312"/>
          <w:b w:val="0"/>
          <w:sz w:val="32"/>
          <w:szCs w:val="32"/>
          <w:highlight w:val="none"/>
        </w:rPr>
        <w:t>。</w:t>
      </w:r>
      <w:r>
        <w:rPr>
          <w:rFonts w:hint="eastAsia" w:ascii="Times New Roman" w:eastAsia="仿宋_GB2312"/>
          <w:b w:val="0"/>
          <w:sz w:val="32"/>
          <w:szCs w:val="32"/>
          <w:highlight w:val="none"/>
          <w:lang w:val="en-US" w:eastAsia="zh-CN"/>
        </w:rPr>
        <w:t>未</w:t>
      </w:r>
      <w:r>
        <w:rPr>
          <w:rFonts w:ascii="Times New Roman" w:eastAsia="仿宋_GB2312"/>
          <w:b w:val="0"/>
          <w:sz w:val="32"/>
          <w:szCs w:val="32"/>
          <w:highlight w:val="none"/>
        </w:rPr>
        <w:t>发现问题。</w:t>
      </w:r>
    </w:p>
    <w:p w14:paraId="3A95B766">
      <w:pPr>
        <w:widowControl/>
        <w:spacing w:before="0" w:beforeLines="0" w:beforeAutospacing="0" w:after="0" w:afterLines="0" w:afterAutospacing="0" w:line="360" w:lineRule="auto"/>
        <w:ind w:firstLine="643" w:firstLineChars="200"/>
        <w:jc w:val="left"/>
        <w:rPr>
          <w:rFonts w:hint="eastAsia" w:ascii="Times New Roman" w:eastAsia="仿宋_GB2312"/>
          <w:b w:val="0"/>
          <w:sz w:val="32"/>
          <w:szCs w:val="32"/>
          <w:highlight w:val="none"/>
          <w:lang w:eastAsia="zh-CN"/>
        </w:rPr>
      </w:pPr>
      <w:r>
        <w:rPr>
          <w:rFonts w:hint="eastAsia" w:ascii="Times New Roman" w:eastAsia="楷体_GB2312"/>
          <w:b/>
          <w:sz w:val="32"/>
          <w:szCs w:val="32"/>
          <w:highlight w:val="none"/>
          <w:lang w:val="en-US" w:eastAsia="zh-CN"/>
        </w:rPr>
        <w:t>7</w:t>
      </w:r>
      <w:r>
        <w:rPr>
          <w:rFonts w:ascii="Times New Roman" w:eastAsia="楷体_GB2312"/>
          <w:b/>
          <w:sz w:val="32"/>
          <w:szCs w:val="32"/>
          <w:highlight w:val="none"/>
        </w:rPr>
        <w:t>.</w:t>
      </w:r>
      <w:r>
        <w:rPr>
          <w:rFonts w:hint="eastAsia" w:ascii="Times New Roman" w:eastAsia="仿宋_GB2312"/>
          <w:b w:val="0"/>
          <w:sz w:val="32"/>
          <w:szCs w:val="32"/>
          <w:highlight w:val="none"/>
        </w:rPr>
        <w:t>2023年现代职业教育质量提升计划资金-高职生均拨款</w:t>
      </w:r>
      <w:r>
        <w:rPr>
          <w:rFonts w:ascii="Times New Roman" w:eastAsia="仿宋_GB2312"/>
          <w:b w:val="0"/>
          <w:sz w:val="32"/>
          <w:szCs w:val="32"/>
          <w:highlight w:val="none"/>
        </w:rPr>
        <w:t>项目绩效自评情况：根据年初设定的绩效目标，</w:t>
      </w:r>
      <w:r>
        <w:rPr>
          <w:rFonts w:hint="eastAsia" w:ascii="Times New Roman" w:eastAsia="仿宋_GB2312"/>
          <w:b w:val="0"/>
          <w:sz w:val="32"/>
          <w:szCs w:val="32"/>
          <w:highlight w:val="none"/>
          <w:lang w:val="en-US" w:eastAsia="zh-CN"/>
        </w:rPr>
        <w:t>本</w:t>
      </w:r>
      <w:r>
        <w:rPr>
          <w:rFonts w:ascii="Times New Roman" w:eastAsia="仿宋_GB2312"/>
          <w:b w:val="0"/>
          <w:sz w:val="32"/>
          <w:szCs w:val="32"/>
          <w:highlight w:val="none"/>
        </w:rPr>
        <w:t>项目绩效自评得分为</w:t>
      </w:r>
      <w:r>
        <w:rPr>
          <w:rFonts w:hint="eastAsia" w:ascii="Times New Roman" w:eastAsia="仿宋_GB2312"/>
          <w:b w:val="0"/>
          <w:sz w:val="32"/>
          <w:szCs w:val="32"/>
          <w:highlight w:val="none"/>
          <w:lang w:val="en-US" w:eastAsia="zh-CN"/>
        </w:rPr>
        <w:t>100</w:t>
      </w:r>
      <w:r>
        <w:rPr>
          <w:rFonts w:ascii="Times New Roman" w:eastAsia="仿宋_GB2312"/>
          <w:b w:val="0"/>
          <w:sz w:val="32"/>
          <w:szCs w:val="32"/>
          <w:highlight w:val="none"/>
        </w:rPr>
        <w:t>分（绩效自评表附后）。全年预算数为</w:t>
      </w:r>
      <w:r>
        <w:rPr>
          <w:rFonts w:hint="eastAsia" w:ascii="Times New Roman" w:eastAsia="仿宋_GB2312"/>
          <w:b w:val="0"/>
          <w:sz w:val="32"/>
          <w:szCs w:val="32"/>
          <w:highlight w:val="none"/>
          <w:lang w:val="en-US" w:eastAsia="zh-CN"/>
        </w:rPr>
        <w:t>49</w:t>
      </w:r>
      <w:r>
        <w:rPr>
          <w:rFonts w:ascii="Times New Roman" w:eastAsia="仿宋_GB2312"/>
          <w:b w:val="0"/>
          <w:sz w:val="32"/>
          <w:szCs w:val="32"/>
          <w:highlight w:val="none"/>
        </w:rPr>
        <w:t>万元，执行数为</w:t>
      </w:r>
      <w:r>
        <w:rPr>
          <w:rFonts w:hint="eastAsia" w:ascii="Times New Roman" w:eastAsia="仿宋_GB2312"/>
          <w:b w:val="0"/>
          <w:sz w:val="32"/>
          <w:szCs w:val="32"/>
          <w:highlight w:val="none"/>
          <w:lang w:val="en-US" w:eastAsia="zh-CN"/>
        </w:rPr>
        <w:t>49</w:t>
      </w:r>
      <w:r>
        <w:rPr>
          <w:rFonts w:ascii="Times New Roman" w:eastAsia="仿宋_GB2312"/>
          <w:b w:val="0"/>
          <w:sz w:val="32"/>
          <w:szCs w:val="32"/>
          <w:highlight w:val="none"/>
        </w:rPr>
        <w:t>万元，完成预算的</w:t>
      </w:r>
      <w:r>
        <w:rPr>
          <w:rFonts w:hint="eastAsia" w:ascii="Times New Roman" w:eastAsia="仿宋_GB2312"/>
          <w:b w:val="0"/>
          <w:sz w:val="32"/>
          <w:szCs w:val="32"/>
          <w:highlight w:val="none"/>
          <w:lang w:val="en-US" w:eastAsia="zh-CN"/>
        </w:rPr>
        <w:t>100</w:t>
      </w:r>
      <w:r>
        <w:rPr>
          <w:rFonts w:ascii="Times New Roman" w:eastAsia="仿宋_GB2312"/>
          <w:b w:val="0"/>
          <w:sz w:val="32"/>
          <w:szCs w:val="32"/>
          <w:highlight w:val="none"/>
        </w:rPr>
        <w:t>%。项目绩效目标完成情况：</w:t>
      </w:r>
      <w:r>
        <w:rPr>
          <w:rFonts w:hint="eastAsia" w:ascii="Times New Roman" w:eastAsia="仿宋_GB2312"/>
          <w:b w:val="0"/>
          <w:sz w:val="32"/>
          <w:szCs w:val="32"/>
          <w:highlight w:val="none"/>
          <w:lang w:val="en-US" w:eastAsia="zh-CN"/>
        </w:rPr>
        <w:t>综合楼破旧门窗进行了更换，提高了教室的安全性，美化了校园环境。未</w:t>
      </w:r>
      <w:r>
        <w:rPr>
          <w:rFonts w:ascii="Times New Roman" w:eastAsia="仿宋_GB2312"/>
          <w:b w:val="0"/>
          <w:sz w:val="32"/>
          <w:szCs w:val="32"/>
          <w:highlight w:val="none"/>
        </w:rPr>
        <w:t>发现问题</w:t>
      </w:r>
      <w:r>
        <w:rPr>
          <w:rFonts w:hint="eastAsia" w:ascii="Times New Roman" w:eastAsia="仿宋_GB2312"/>
          <w:b w:val="0"/>
          <w:sz w:val="32"/>
          <w:szCs w:val="32"/>
          <w:highlight w:val="none"/>
          <w:lang w:eastAsia="zh-CN"/>
        </w:rPr>
        <w:t>。</w:t>
      </w:r>
    </w:p>
    <w:p w14:paraId="361BDF10">
      <w:pPr>
        <w:widowControl/>
        <w:spacing w:before="0" w:beforeLines="0" w:beforeAutospacing="0" w:after="0" w:afterLines="0" w:afterAutospacing="0" w:line="360" w:lineRule="auto"/>
        <w:ind w:firstLine="643" w:firstLineChars="200"/>
        <w:jc w:val="left"/>
        <w:rPr>
          <w:rFonts w:hint="eastAsia" w:ascii="Times New Roman" w:eastAsia="仿宋_GB2312"/>
          <w:b w:val="0"/>
          <w:sz w:val="32"/>
          <w:szCs w:val="32"/>
          <w:highlight w:val="none"/>
          <w:lang w:eastAsia="zh-CN"/>
        </w:rPr>
      </w:pPr>
      <w:r>
        <w:rPr>
          <w:rFonts w:hint="eastAsia" w:ascii="Times New Roman" w:eastAsia="楷体_GB2312"/>
          <w:b/>
          <w:sz w:val="32"/>
          <w:szCs w:val="32"/>
          <w:highlight w:val="none"/>
          <w:lang w:val="en-US" w:eastAsia="zh-CN"/>
        </w:rPr>
        <w:t>8</w:t>
      </w:r>
      <w:r>
        <w:rPr>
          <w:rFonts w:ascii="Times New Roman" w:eastAsia="楷体_GB2312"/>
          <w:b/>
          <w:sz w:val="32"/>
          <w:szCs w:val="32"/>
          <w:highlight w:val="none"/>
        </w:rPr>
        <w:t>.</w:t>
      </w:r>
      <w:r>
        <w:rPr>
          <w:rFonts w:hint="eastAsia" w:ascii="Times New Roman" w:eastAsia="仿宋_GB2312"/>
          <w:b w:val="0"/>
          <w:sz w:val="32"/>
          <w:szCs w:val="32"/>
          <w:highlight w:val="none"/>
        </w:rPr>
        <w:t>2023年现代职业教育质量提升计划资金-投入力度奖补</w:t>
      </w:r>
      <w:r>
        <w:rPr>
          <w:rFonts w:ascii="Times New Roman" w:eastAsia="仿宋_GB2312"/>
          <w:b w:val="0"/>
          <w:sz w:val="32"/>
          <w:szCs w:val="32"/>
          <w:highlight w:val="none"/>
        </w:rPr>
        <w:t>项目绩效自评情况：根据年初设定的绩效目标，</w:t>
      </w:r>
      <w:r>
        <w:rPr>
          <w:rFonts w:hint="eastAsia" w:ascii="Times New Roman" w:eastAsia="仿宋_GB2312"/>
          <w:b w:val="0"/>
          <w:sz w:val="32"/>
          <w:szCs w:val="32"/>
          <w:highlight w:val="none"/>
          <w:lang w:val="en-US" w:eastAsia="zh-CN"/>
        </w:rPr>
        <w:t>本</w:t>
      </w:r>
      <w:r>
        <w:rPr>
          <w:rFonts w:ascii="Times New Roman" w:eastAsia="仿宋_GB2312"/>
          <w:b w:val="0"/>
          <w:sz w:val="32"/>
          <w:szCs w:val="32"/>
          <w:highlight w:val="none"/>
        </w:rPr>
        <w:t>项目绩效自评得分为</w:t>
      </w:r>
      <w:r>
        <w:rPr>
          <w:rFonts w:hint="eastAsia" w:ascii="Times New Roman" w:eastAsia="仿宋_GB2312"/>
          <w:b w:val="0"/>
          <w:sz w:val="32"/>
          <w:szCs w:val="32"/>
          <w:highlight w:val="none"/>
          <w:lang w:val="en-US" w:eastAsia="zh-CN"/>
        </w:rPr>
        <w:t>100</w:t>
      </w:r>
      <w:r>
        <w:rPr>
          <w:rFonts w:ascii="Times New Roman" w:eastAsia="仿宋_GB2312"/>
          <w:b w:val="0"/>
          <w:sz w:val="32"/>
          <w:szCs w:val="32"/>
          <w:highlight w:val="none"/>
        </w:rPr>
        <w:t>分（绩效自评表附后）。全年预算数为</w:t>
      </w:r>
      <w:r>
        <w:rPr>
          <w:rFonts w:hint="eastAsia" w:ascii="Times New Roman" w:eastAsia="仿宋_GB2312"/>
          <w:b w:val="0"/>
          <w:sz w:val="32"/>
          <w:szCs w:val="32"/>
          <w:highlight w:val="none"/>
          <w:lang w:val="en-US" w:eastAsia="zh-CN"/>
        </w:rPr>
        <w:t>36.16</w:t>
      </w:r>
      <w:r>
        <w:rPr>
          <w:rFonts w:ascii="Times New Roman" w:eastAsia="仿宋_GB2312"/>
          <w:b w:val="0"/>
          <w:sz w:val="32"/>
          <w:szCs w:val="32"/>
          <w:highlight w:val="none"/>
        </w:rPr>
        <w:t>万元，执行数为</w:t>
      </w:r>
      <w:r>
        <w:rPr>
          <w:rFonts w:hint="eastAsia" w:ascii="Times New Roman" w:eastAsia="仿宋_GB2312"/>
          <w:b w:val="0"/>
          <w:sz w:val="32"/>
          <w:szCs w:val="32"/>
          <w:highlight w:val="none"/>
          <w:lang w:val="en-US" w:eastAsia="zh-CN"/>
        </w:rPr>
        <w:t>36.16</w:t>
      </w:r>
      <w:r>
        <w:rPr>
          <w:rFonts w:ascii="Times New Roman" w:eastAsia="仿宋_GB2312"/>
          <w:b w:val="0"/>
          <w:sz w:val="32"/>
          <w:szCs w:val="32"/>
          <w:highlight w:val="none"/>
        </w:rPr>
        <w:t>万元，完成预算的</w:t>
      </w:r>
      <w:r>
        <w:rPr>
          <w:rFonts w:hint="eastAsia" w:ascii="Times New Roman" w:eastAsia="仿宋_GB2312"/>
          <w:b w:val="0"/>
          <w:sz w:val="32"/>
          <w:szCs w:val="32"/>
          <w:highlight w:val="none"/>
          <w:lang w:val="en-US" w:eastAsia="zh-CN"/>
        </w:rPr>
        <w:t>100</w:t>
      </w:r>
      <w:r>
        <w:rPr>
          <w:rFonts w:ascii="Times New Roman" w:eastAsia="仿宋_GB2312"/>
          <w:b w:val="0"/>
          <w:sz w:val="32"/>
          <w:szCs w:val="32"/>
          <w:highlight w:val="none"/>
        </w:rPr>
        <w:t>%。项目绩效目标完成情况：</w:t>
      </w:r>
      <w:r>
        <w:rPr>
          <w:rFonts w:hint="eastAsia" w:ascii="Times New Roman" w:eastAsia="仿宋_GB2312"/>
          <w:b w:val="0"/>
          <w:sz w:val="32"/>
          <w:szCs w:val="32"/>
          <w:highlight w:val="none"/>
          <w:lang w:val="en-US" w:eastAsia="zh-CN"/>
        </w:rPr>
        <w:t>科技楼破旧门窗进行了更换，提高了教室的安全性，美化了校园环境。未</w:t>
      </w:r>
      <w:r>
        <w:rPr>
          <w:rFonts w:ascii="Times New Roman" w:eastAsia="仿宋_GB2312"/>
          <w:b w:val="0"/>
          <w:sz w:val="32"/>
          <w:szCs w:val="32"/>
          <w:highlight w:val="none"/>
        </w:rPr>
        <w:t>发现问题</w:t>
      </w:r>
      <w:r>
        <w:rPr>
          <w:rFonts w:hint="eastAsia" w:ascii="Times New Roman" w:eastAsia="仿宋_GB2312"/>
          <w:b w:val="0"/>
          <w:sz w:val="32"/>
          <w:szCs w:val="32"/>
          <w:highlight w:val="none"/>
          <w:lang w:eastAsia="zh-CN"/>
        </w:rPr>
        <w:t>。</w:t>
      </w:r>
    </w:p>
    <w:p w14:paraId="7BFB273C">
      <w:pPr>
        <w:widowControl/>
        <w:spacing w:before="0" w:beforeLines="0" w:beforeAutospacing="0" w:after="0" w:afterLines="0" w:afterAutospacing="0" w:line="360" w:lineRule="auto"/>
        <w:ind w:firstLine="643" w:firstLineChars="200"/>
        <w:jc w:val="left"/>
        <w:rPr>
          <w:rFonts w:ascii="Times New Roman" w:eastAsia="仿宋_GB2312"/>
          <w:b w:val="0"/>
          <w:sz w:val="32"/>
          <w:szCs w:val="32"/>
          <w:highlight w:val="none"/>
        </w:rPr>
      </w:pPr>
      <w:r>
        <w:rPr>
          <w:rFonts w:hint="eastAsia" w:ascii="Times New Roman" w:eastAsia="楷体_GB2312"/>
          <w:b/>
          <w:sz w:val="32"/>
          <w:szCs w:val="32"/>
          <w:highlight w:val="none"/>
          <w:lang w:val="en-US" w:eastAsia="zh-CN"/>
        </w:rPr>
        <w:t>9</w:t>
      </w:r>
      <w:r>
        <w:rPr>
          <w:rFonts w:ascii="Times New Roman" w:eastAsia="楷体_GB2312"/>
          <w:b/>
          <w:sz w:val="32"/>
          <w:szCs w:val="32"/>
          <w:highlight w:val="none"/>
        </w:rPr>
        <w:t>.</w:t>
      </w:r>
      <w:r>
        <w:rPr>
          <w:rFonts w:hint="eastAsia" w:ascii="Times New Roman" w:eastAsia="仿宋_GB2312"/>
          <w:b w:val="0"/>
          <w:sz w:val="32"/>
          <w:szCs w:val="32"/>
          <w:highlight w:val="none"/>
        </w:rPr>
        <w:t>2024年现代职业教育质量提升计划资金</w:t>
      </w:r>
      <w:r>
        <w:rPr>
          <w:rFonts w:ascii="Times New Roman" w:eastAsia="仿宋_GB2312"/>
          <w:b w:val="0"/>
          <w:sz w:val="32"/>
          <w:szCs w:val="32"/>
          <w:highlight w:val="none"/>
        </w:rPr>
        <w:t>项目绩效自评情况：根据年初设定的绩效目标，</w:t>
      </w:r>
      <w:r>
        <w:rPr>
          <w:rFonts w:hint="eastAsia" w:ascii="Times New Roman" w:eastAsia="仿宋_GB2312"/>
          <w:b w:val="0"/>
          <w:sz w:val="32"/>
          <w:szCs w:val="32"/>
          <w:highlight w:val="none"/>
          <w:lang w:val="en-US" w:eastAsia="zh-CN"/>
        </w:rPr>
        <w:t>本</w:t>
      </w:r>
      <w:r>
        <w:rPr>
          <w:rFonts w:ascii="Times New Roman" w:eastAsia="仿宋_GB2312"/>
          <w:b w:val="0"/>
          <w:sz w:val="32"/>
          <w:szCs w:val="32"/>
          <w:highlight w:val="none"/>
        </w:rPr>
        <w:t>项目绩效自评得分为</w:t>
      </w:r>
      <w:r>
        <w:rPr>
          <w:rFonts w:hint="eastAsia" w:ascii="Times New Roman" w:eastAsia="仿宋_GB2312"/>
          <w:b w:val="0"/>
          <w:sz w:val="32"/>
          <w:szCs w:val="32"/>
          <w:highlight w:val="none"/>
          <w:lang w:val="en-US" w:eastAsia="zh-CN"/>
        </w:rPr>
        <w:t>100</w:t>
      </w:r>
      <w:r>
        <w:rPr>
          <w:rFonts w:ascii="Times New Roman" w:eastAsia="仿宋_GB2312"/>
          <w:b w:val="0"/>
          <w:sz w:val="32"/>
          <w:szCs w:val="32"/>
          <w:highlight w:val="none"/>
        </w:rPr>
        <w:t>分（绩效自评表附后）。全年预算数为</w:t>
      </w:r>
      <w:r>
        <w:rPr>
          <w:rFonts w:hint="eastAsia" w:ascii="Times New Roman" w:eastAsia="仿宋_GB2312"/>
          <w:b w:val="0"/>
          <w:sz w:val="32"/>
          <w:szCs w:val="32"/>
          <w:highlight w:val="none"/>
          <w:lang w:val="en-US" w:eastAsia="zh-CN"/>
        </w:rPr>
        <w:t>85</w:t>
      </w:r>
      <w:r>
        <w:rPr>
          <w:rFonts w:ascii="Times New Roman" w:eastAsia="仿宋_GB2312"/>
          <w:b w:val="0"/>
          <w:sz w:val="32"/>
          <w:szCs w:val="32"/>
          <w:highlight w:val="none"/>
        </w:rPr>
        <w:t>万元，执行数为</w:t>
      </w:r>
      <w:r>
        <w:rPr>
          <w:rFonts w:hint="eastAsia" w:ascii="Times New Roman" w:eastAsia="仿宋_GB2312"/>
          <w:b w:val="0"/>
          <w:sz w:val="32"/>
          <w:szCs w:val="32"/>
          <w:highlight w:val="none"/>
          <w:lang w:val="en-US" w:eastAsia="zh-CN"/>
        </w:rPr>
        <w:t>85</w:t>
      </w:r>
      <w:r>
        <w:rPr>
          <w:rFonts w:ascii="Times New Roman" w:eastAsia="仿宋_GB2312"/>
          <w:b w:val="0"/>
          <w:sz w:val="32"/>
          <w:szCs w:val="32"/>
          <w:highlight w:val="none"/>
        </w:rPr>
        <w:t>万元，完成预算的</w:t>
      </w:r>
      <w:r>
        <w:rPr>
          <w:rFonts w:hint="eastAsia" w:ascii="Times New Roman" w:eastAsia="仿宋_GB2312"/>
          <w:b w:val="0"/>
          <w:sz w:val="32"/>
          <w:szCs w:val="32"/>
          <w:highlight w:val="none"/>
          <w:lang w:val="en-US" w:eastAsia="zh-CN"/>
        </w:rPr>
        <w:t>100</w:t>
      </w:r>
      <w:r>
        <w:rPr>
          <w:rFonts w:ascii="Times New Roman" w:eastAsia="仿宋_GB2312"/>
          <w:b w:val="0"/>
          <w:sz w:val="32"/>
          <w:szCs w:val="32"/>
          <w:highlight w:val="none"/>
        </w:rPr>
        <w:t>%。项目绩效目标完成情况：一是</w:t>
      </w:r>
      <w:r>
        <w:rPr>
          <w:rFonts w:hint="eastAsia" w:ascii="Times New Roman" w:eastAsia="仿宋_GB2312"/>
          <w:b w:val="0"/>
          <w:sz w:val="32"/>
          <w:szCs w:val="32"/>
          <w:highlight w:val="none"/>
          <w:lang w:val="en-US" w:eastAsia="zh-CN"/>
        </w:rPr>
        <w:t>建筑艺术系教学软件测量仪器的购置与安装，使教学更直观高效、培养学生的实践操作能力</w:t>
      </w:r>
      <w:r>
        <w:rPr>
          <w:rFonts w:ascii="Times New Roman" w:eastAsia="仿宋_GB2312"/>
          <w:b w:val="0"/>
          <w:sz w:val="32"/>
          <w:szCs w:val="32"/>
          <w:highlight w:val="none"/>
        </w:rPr>
        <w:t>。</w:t>
      </w:r>
      <w:r>
        <w:rPr>
          <w:rFonts w:hint="eastAsia" w:ascii="Times New Roman" w:eastAsia="仿宋_GB2312"/>
          <w:b w:val="0"/>
          <w:sz w:val="32"/>
          <w:szCs w:val="32"/>
          <w:highlight w:val="none"/>
          <w:lang w:val="en-US" w:eastAsia="zh-CN"/>
        </w:rPr>
        <w:t>未</w:t>
      </w:r>
      <w:r>
        <w:rPr>
          <w:rFonts w:ascii="Times New Roman" w:eastAsia="仿宋_GB2312"/>
          <w:b w:val="0"/>
          <w:sz w:val="32"/>
          <w:szCs w:val="32"/>
          <w:highlight w:val="none"/>
        </w:rPr>
        <w:t>发现问题。</w:t>
      </w:r>
    </w:p>
    <w:p w14:paraId="0E745EB1">
      <w:pPr>
        <w:widowControl/>
        <w:spacing w:before="0" w:beforeLines="0" w:beforeAutospacing="0" w:after="0" w:afterLines="0" w:afterAutospacing="0" w:line="360" w:lineRule="auto"/>
        <w:ind w:firstLine="643" w:firstLineChars="200"/>
        <w:jc w:val="left"/>
        <w:rPr>
          <w:rFonts w:ascii="Times New Roman" w:eastAsia="仿宋_GB2312"/>
          <w:b w:val="0"/>
          <w:sz w:val="32"/>
          <w:szCs w:val="32"/>
          <w:highlight w:val="none"/>
        </w:rPr>
      </w:pPr>
      <w:r>
        <w:rPr>
          <w:rFonts w:ascii="Times New Roman" w:eastAsia="楷体_GB2312"/>
          <w:b/>
          <w:sz w:val="32"/>
          <w:szCs w:val="32"/>
          <w:highlight w:val="none"/>
        </w:rPr>
        <w:t>1</w:t>
      </w:r>
      <w:r>
        <w:rPr>
          <w:rFonts w:hint="eastAsia" w:ascii="Times New Roman" w:eastAsia="楷体_GB2312"/>
          <w:b/>
          <w:sz w:val="32"/>
          <w:szCs w:val="32"/>
          <w:highlight w:val="none"/>
          <w:lang w:val="en-US" w:eastAsia="zh-CN"/>
        </w:rPr>
        <w:t>0</w:t>
      </w:r>
      <w:r>
        <w:rPr>
          <w:rFonts w:ascii="Times New Roman" w:eastAsia="楷体_GB2312"/>
          <w:b/>
          <w:sz w:val="32"/>
          <w:szCs w:val="32"/>
          <w:highlight w:val="none"/>
        </w:rPr>
        <w:t>.</w:t>
      </w:r>
      <w:r>
        <w:rPr>
          <w:rFonts w:hint="eastAsia" w:ascii="Times New Roman" w:eastAsia="仿宋_GB2312"/>
          <w:b w:val="0"/>
          <w:sz w:val="32"/>
          <w:szCs w:val="32"/>
          <w:highlight w:val="none"/>
        </w:rPr>
        <w:t>2024年国家奖助学金提标扩面资金－中央追加资金</w:t>
      </w:r>
      <w:r>
        <w:rPr>
          <w:rFonts w:ascii="Times New Roman" w:eastAsia="仿宋_GB2312"/>
          <w:b w:val="0"/>
          <w:sz w:val="32"/>
          <w:szCs w:val="32"/>
          <w:highlight w:val="none"/>
        </w:rPr>
        <w:t>项目绩效自评情况：根据年初设定的绩效目标，</w:t>
      </w:r>
      <w:r>
        <w:rPr>
          <w:rFonts w:hint="eastAsia" w:ascii="Times New Roman" w:eastAsia="仿宋_GB2312"/>
          <w:b w:val="0"/>
          <w:sz w:val="32"/>
          <w:szCs w:val="32"/>
          <w:highlight w:val="none"/>
          <w:lang w:val="en-US" w:eastAsia="zh-CN"/>
        </w:rPr>
        <w:t>本</w:t>
      </w:r>
      <w:r>
        <w:rPr>
          <w:rFonts w:ascii="Times New Roman" w:eastAsia="仿宋_GB2312"/>
          <w:b w:val="0"/>
          <w:sz w:val="32"/>
          <w:szCs w:val="32"/>
          <w:highlight w:val="none"/>
        </w:rPr>
        <w:t>项目绩效自评得分为</w:t>
      </w:r>
      <w:r>
        <w:rPr>
          <w:rFonts w:hint="eastAsia" w:ascii="Times New Roman" w:eastAsia="仿宋_GB2312"/>
          <w:b w:val="0"/>
          <w:sz w:val="32"/>
          <w:szCs w:val="32"/>
          <w:highlight w:val="none"/>
          <w:lang w:val="en-US" w:eastAsia="zh-CN"/>
        </w:rPr>
        <w:t>100</w:t>
      </w:r>
      <w:r>
        <w:rPr>
          <w:rFonts w:ascii="Times New Roman" w:eastAsia="仿宋_GB2312"/>
          <w:b w:val="0"/>
          <w:sz w:val="32"/>
          <w:szCs w:val="32"/>
          <w:highlight w:val="none"/>
        </w:rPr>
        <w:t>分（绩效自评表附后）。全年预算数为</w:t>
      </w:r>
      <w:r>
        <w:rPr>
          <w:rFonts w:hint="eastAsia" w:ascii="Times New Roman" w:eastAsia="仿宋_GB2312"/>
          <w:b w:val="0"/>
          <w:sz w:val="32"/>
          <w:szCs w:val="32"/>
          <w:highlight w:val="none"/>
          <w:lang w:val="en-US" w:eastAsia="zh-CN"/>
        </w:rPr>
        <w:t>44.16</w:t>
      </w:r>
      <w:r>
        <w:rPr>
          <w:rFonts w:ascii="Times New Roman" w:eastAsia="仿宋_GB2312"/>
          <w:b w:val="0"/>
          <w:sz w:val="32"/>
          <w:szCs w:val="32"/>
          <w:highlight w:val="none"/>
        </w:rPr>
        <w:t>万元，执行数为</w:t>
      </w:r>
      <w:r>
        <w:rPr>
          <w:rFonts w:hint="eastAsia" w:ascii="Times New Roman" w:eastAsia="仿宋_GB2312"/>
          <w:b w:val="0"/>
          <w:sz w:val="32"/>
          <w:szCs w:val="32"/>
          <w:highlight w:val="none"/>
          <w:lang w:val="en-US" w:eastAsia="zh-CN"/>
        </w:rPr>
        <w:t>44.16</w:t>
      </w:r>
      <w:r>
        <w:rPr>
          <w:rFonts w:ascii="Times New Roman" w:eastAsia="仿宋_GB2312"/>
          <w:b w:val="0"/>
          <w:sz w:val="32"/>
          <w:szCs w:val="32"/>
          <w:highlight w:val="none"/>
        </w:rPr>
        <w:t>万元，完成预算的</w:t>
      </w:r>
      <w:r>
        <w:rPr>
          <w:rFonts w:hint="eastAsia" w:ascii="Times New Roman" w:eastAsia="仿宋_GB2312"/>
          <w:b w:val="0"/>
          <w:sz w:val="32"/>
          <w:szCs w:val="32"/>
          <w:highlight w:val="none"/>
          <w:lang w:val="en-US" w:eastAsia="zh-CN"/>
        </w:rPr>
        <w:t>100</w:t>
      </w:r>
      <w:r>
        <w:rPr>
          <w:rFonts w:ascii="Times New Roman" w:eastAsia="仿宋_GB2312"/>
          <w:b w:val="0"/>
          <w:sz w:val="32"/>
          <w:szCs w:val="32"/>
          <w:highlight w:val="none"/>
        </w:rPr>
        <w:t>%。项目绩效目标完成情况：一是</w:t>
      </w:r>
      <w:r>
        <w:rPr>
          <w:rFonts w:hint="eastAsia" w:ascii="Times New Roman" w:eastAsia="仿宋_GB2312"/>
          <w:b w:val="0"/>
          <w:sz w:val="32"/>
          <w:szCs w:val="32"/>
          <w:highlight w:val="none"/>
          <w:lang w:val="en-US" w:eastAsia="zh-CN"/>
        </w:rPr>
        <w:t>助学金按规定及时全部发放给全部符合资助条件的学生</w:t>
      </w:r>
      <w:r>
        <w:rPr>
          <w:rFonts w:ascii="Times New Roman" w:eastAsia="仿宋_GB2312"/>
          <w:b w:val="0"/>
          <w:sz w:val="32"/>
          <w:szCs w:val="32"/>
          <w:highlight w:val="none"/>
        </w:rPr>
        <w:t>；二是</w:t>
      </w:r>
      <w:r>
        <w:rPr>
          <w:rFonts w:hint="eastAsia" w:ascii="Times New Roman" w:eastAsia="仿宋_GB2312"/>
          <w:b w:val="0"/>
          <w:sz w:val="32"/>
          <w:szCs w:val="32"/>
          <w:highlight w:val="none"/>
          <w:lang w:val="en-US" w:eastAsia="zh-CN"/>
        </w:rPr>
        <w:t>缓解了受资助的学生家庭经济压力，保障其顺利完成学业</w:t>
      </w:r>
      <w:r>
        <w:rPr>
          <w:rFonts w:ascii="Times New Roman" w:eastAsia="仿宋_GB2312"/>
          <w:b w:val="0"/>
          <w:sz w:val="32"/>
          <w:szCs w:val="32"/>
          <w:highlight w:val="none"/>
        </w:rPr>
        <w:t>。</w:t>
      </w:r>
      <w:r>
        <w:rPr>
          <w:rFonts w:hint="eastAsia" w:ascii="Times New Roman" w:eastAsia="仿宋_GB2312"/>
          <w:b w:val="0"/>
          <w:sz w:val="32"/>
          <w:szCs w:val="32"/>
          <w:highlight w:val="none"/>
          <w:lang w:val="en-US" w:eastAsia="zh-CN"/>
        </w:rPr>
        <w:t>未</w:t>
      </w:r>
      <w:r>
        <w:rPr>
          <w:rFonts w:ascii="Times New Roman" w:eastAsia="仿宋_GB2312"/>
          <w:b w:val="0"/>
          <w:sz w:val="32"/>
          <w:szCs w:val="32"/>
          <w:highlight w:val="none"/>
        </w:rPr>
        <w:t>发现问题。</w:t>
      </w:r>
    </w:p>
    <w:tbl>
      <w:tblPr>
        <w:tblStyle w:val="11"/>
        <w:tblW w:w="532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50"/>
        <w:gridCol w:w="815"/>
        <w:gridCol w:w="1040"/>
        <w:gridCol w:w="1040"/>
        <w:gridCol w:w="1620"/>
        <w:gridCol w:w="579"/>
        <w:gridCol w:w="454"/>
        <w:gridCol w:w="488"/>
        <w:gridCol w:w="609"/>
        <w:gridCol w:w="702"/>
        <w:gridCol w:w="689"/>
        <w:gridCol w:w="898"/>
      </w:tblGrid>
      <w:tr w14:paraId="79637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28AAB26C">
            <w:pPr>
              <w:keepNext w:val="0"/>
              <w:keepLines w:val="0"/>
              <w:widowControl/>
              <w:suppressLineNumbers w:val="0"/>
              <w:jc w:val="center"/>
              <w:textAlignment w:val="center"/>
              <w:rPr>
                <w:rFonts w:ascii="宋体" w:hAnsi="宋体" w:eastAsia="宋体" w:cs="宋体"/>
                <w:b/>
                <w:bCs/>
                <w:i w:val="0"/>
                <w:iCs w:val="0"/>
                <w:color w:val="000000"/>
                <w:sz w:val="36"/>
                <w:szCs w:val="36"/>
                <w:highlight w:val="none"/>
                <w:u w:val="none"/>
              </w:rPr>
            </w:pPr>
            <w:r>
              <w:rPr>
                <w:rFonts w:ascii="宋体" w:hAnsi="宋体" w:eastAsia="宋体" w:cs="宋体"/>
                <w:b/>
                <w:bCs/>
                <w:i w:val="0"/>
                <w:iCs w:val="0"/>
                <w:color w:val="000000"/>
                <w:kern w:val="0"/>
                <w:sz w:val="36"/>
                <w:szCs w:val="36"/>
                <w:highlight w:val="none"/>
                <w:u w:val="none"/>
                <w:lang w:val="en-US" w:eastAsia="zh-CN" w:bidi="ar"/>
              </w:rPr>
              <w:t>2024年度预算项目绩效自评表</w:t>
            </w:r>
          </w:p>
        </w:tc>
      </w:tr>
      <w:tr w14:paraId="64152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4E2CF21F">
            <w:pPr>
              <w:jc w:val="center"/>
              <w:rPr>
                <w:rFonts w:hint="eastAsia" w:ascii="宋体" w:hAnsi="宋体" w:eastAsia="宋体" w:cs="宋体"/>
                <w:b/>
                <w:bCs/>
                <w:i w:val="0"/>
                <w:iCs w:val="0"/>
                <w:color w:val="000000"/>
                <w:sz w:val="36"/>
                <w:szCs w:val="36"/>
                <w:highlight w:val="none"/>
                <w:u w:val="none"/>
              </w:rPr>
            </w:pPr>
          </w:p>
        </w:tc>
      </w:tr>
      <w:tr w14:paraId="45691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80" w:type="pct"/>
            <w:shd w:val="clear" w:color="auto" w:fill="auto"/>
            <w:noWrap/>
            <w:vAlign w:val="top"/>
          </w:tcPr>
          <w:p w14:paraId="04F4405F">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一、基本情况</w:t>
            </w:r>
          </w:p>
        </w:tc>
        <w:tc>
          <w:tcPr>
            <w:tcW w:w="412" w:type="pct"/>
            <w:shd w:val="clear" w:color="auto" w:fill="auto"/>
            <w:noWrap/>
            <w:vAlign w:val="top"/>
          </w:tcPr>
          <w:p w14:paraId="7E85C829">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项目名称</w:t>
            </w:r>
          </w:p>
        </w:tc>
        <w:tc>
          <w:tcPr>
            <w:tcW w:w="1051" w:type="pct"/>
            <w:gridSpan w:val="2"/>
            <w:shd w:val="clear" w:color="auto" w:fill="auto"/>
            <w:noWrap/>
            <w:vAlign w:val="top"/>
          </w:tcPr>
          <w:p w14:paraId="2226F08D">
            <w:pPr>
              <w:keepNext w:val="0"/>
              <w:keepLines w:val="0"/>
              <w:widowControl/>
              <w:suppressLineNumbers w:val="0"/>
              <w:jc w:val="left"/>
              <w:textAlignment w:val="top"/>
              <w:rPr>
                <w:rFonts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高职建档立卡学生资助</w:t>
            </w:r>
          </w:p>
        </w:tc>
        <w:tc>
          <w:tcPr>
            <w:tcW w:w="819" w:type="pct"/>
            <w:shd w:val="clear" w:color="auto" w:fill="auto"/>
            <w:noWrap/>
            <w:vAlign w:val="top"/>
          </w:tcPr>
          <w:p w14:paraId="07130E14">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项目级次</w:t>
            </w:r>
          </w:p>
        </w:tc>
        <w:tc>
          <w:tcPr>
            <w:tcW w:w="292" w:type="pct"/>
            <w:shd w:val="clear" w:color="auto" w:fill="auto"/>
            <w:noWrap/>
            <w:vAlign w:val="top"/>
          </w:tcPr>
          <w:p w14:paraId="3D7313AE">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本级</w:t>
            </w:r>
          </w:p>
        </w:tc>
        <w:tc>
          <w:tcPr>
            <w:tcW w:w="476" w:type="pct"/>
            <w:gridSpan w:val="2"/>
            <w:shd w:val="clear" w:color="auto" w:fill="auto"/>
            <w:noWrap/>
            <w:vAlign w:val="top"/>
          </w:tcPr>
          <w:p w14:paraId="27C620E2">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实施主管单位</w:t>
            </w:r>
          </w:p>
        </w:tc>
        <w:tc>
          <w:tcPr>
            <w:tcW w:w="663" w:type="pct"/>
            <w:gridSpan w:val="2"/>
            <w:shd w:val="clear" w:color="auto" w:fill="auto"/>
            <w:noWrap/>
            <w:vAlign w:val="top"/>
          </w:tcPr>
          <w:p w14:paraId="251A52F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360007 - 冀中职业学院</w:t>
            </w:r>
          </w:p>
        </w:tc>
        <w:tc>
          <w:tcPr>
            <w:tcW w:w="348" w:type="pct"/>
            <w:shd w:val="clear" w:color="auto" w:fill="auto"/>
            <w:noWrap/>
            <w:vAlign w:val="top"/>
          </w:tcPr>
          <w:p w14:paraId="301CEF6F">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金额单位</w:t>
            </w:r>
          </w:p>
        </w:tc>
        <w:tc>
          <w:tcPr>
            <w:tcW w:w="454" w:type="pct"/>
            <w:shd w:val="clear" w:color="auto" w:fill="auto"/>
            <w:noWrap/>
            <w:vAlign w:val="top"/>
          </w:tcPr>
          <w:p w14:paraId="25190F94">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万元</w:t>
            </w:r>
          </w:p>
        </w:tc>
      </w:tr>
      <w:tr w14:paraId="4E1FB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80" w:type="pct"/>
            <w:vMerge w:val="restart"/>
            <w:shd w:val="clear" w:color="auto" w:fill="auto"/>
            <w:noWrap/>
            <w:vAlign w:val="top"/>
          </w:tcPr>
          <w:p w14:paraId="2AB19DD2">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二、预算执行情况</w:t>
            </w:r>
          </w:p>
        </w:tc>
        <w:tc>
          <w:tcPr>
            <w:tcW w:w="938" w:type="pct"/>
            <w:gridSpan w:val="2"/>
            <w:shd w:val="clear" w:color="auto" w:fill="auto"/>
            <w:noWrap/>
            <w:vAlign w:val="top"/>
          </w:tcPr>
          <w:p w14:paraId="2DCC1174">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预算安排情况(调整后)</w:t>
            </w:r>
          </w:p>
        </w:tc>
        <w:tc>
          <w:tcPr>
            <w:tcW w:w="1638" w:type="pct"/>
            <w:gridSpan w:val="3"/>
            <w:shd w:val="clear" w:color="auto" w:fill="auto"/>
            <w:noWrap/>
            <w:vAlign w:val="top"/>
          </w:tcPr>
          <w:p w14:paraId="2441D6F3">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资金到位情况</w:t>
            </w:r>
          </w:p>
        </w:tc>
        <w:tc>
          <w:tcPr>
            <w:tcW w:w="1139" w:type="pct"/>
            <w:gridSpan w:val="4"/>
            <w:shd w:val="clear" w:color="auto" w:fill="auto"/>
            <w:noWrap/>
            <w:vAlign w:val="top"/>
          </w:tcPr>
          <w:p w14:paraId="00A6DA24">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资金执行情况</w:t>
            </w:r>
          </w:p>
        </w:tc>
        <w:tc>
          <w:tcPr>
            <w:tcW w:w="802" w:type="pct"/>
            <w:gridSpan w:val="2"/>
            <w:shd w:val="clear" w:color="auto" w:fill="auto"/>
            <w:noWrap/>
            <w:vAlign w:val="top"/>
          </w:tcPr>
          <w:p w14:paraId="70647D11">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预算执行进度(%)</w:t>
            </w:r>
          </w:p>
        </w:tc>
      </w:tr>
      <w:tr w14:paraId="47A6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80" w:type="pct"/>
            <w:vMerge w:val="continue"/>
            <w:shd w:val="clear" w:color="auto" w:fill="auto"/>
            <w:noWrap/>
            <w:vAlign w:val="top"/>
          </w:tcPr>
          <w:p w14:paraId="230827BB">
            <w:pPr>
              <w:rPr>
                <w:rFonts w:hint="eastAsia" w:ascii="宋体" w:hAnsi="宋体" w:eastAsia="宋体" w:cs="宋体"/>
                <w:b/>
                <w:bCs/>
                <w:i w:val="0"/>
                <w:iCs w:val="0"/>
                <w:color w:val="000000"/>
                <w:sz w:val="22"/>
                <w:szCs w:val="22"/>
                <w:highlight w:val="none"/>
                <w:u w:val="none"/>
              </w:rPr>
            </w:pPr>
          </w:p>
        </w:tc>
        <w:tc>
          <w:tcPr>
            <w:tcW w:w="412" w:type="pct"/>
            <w:shd w:val="clear" w:color="auto" w:fill="auto"/>
            <w:noWrap/>
            <w:vAlign w:val="top"/>
          </w:tcPr>
          <w:p w14:paraId="1A095B8C">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预算数</w:t>
            </w:r>
          </w:p>
        </w:tc>
        <w:tc>
          <w:tcPr>
            <w:tcW w:w="525" w:type="pct"/>
            <w:shd w:val="clear" w:color="auto" w:fill="auto"/>
            <w:noWrap/>
            <w:vAlign w:val="top"/>
          </w:tcPr>
          <w:p w14:paraId="0EEF7479">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151.83</w:t>
            </w:r>
          </w:p>
        </w:tc>
        <w:tc>
          <w:tcPr>
            <w:tcW w:w="525" w:type="pct"/>
            <w:shd w:val="clear" w:color="auto" w:fill="auto"/>
            <w:noWrap/>
            <w:vAlign w:val="top"/>
          </w:tcPr>
          <w:p w14:paraId="79F06ABE">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到位数</w:t>
            </w:r>
          </w:p>
        </w:tc>
        <w:tc>
          <w:tcPr>
            <w:tcW w:w="1112" w:type="pct"/>
            <w:gridSpan w:val="2"/>
            <w:shd w:val="clear" w:color="auto" w:fill="auto"/>
            <w:noWrap/>
            <w:vAlign w:val="top"/>
          </w:tcPr>
          <w:p w14:paraId="6E376DDA">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151.83</w:t>
            </w:r>
          </w:p>
        </w:tc>
        <w:tc>
          <w:tcPr>
            <w:tcW w:w="476" w:type="pct"/>
            <w:gridSpan w:val="2"/>
            <w:shd w:val="clear" w:color="auto" w:fill="auto"/>
            <w:noWrap/>
            <w:vAlign w:val="top"/>
          </w:tcPr>
          <w:p w14:paraId="5347A691">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执行数</w:t>
            </w:r>
          </w:p>
        </w:tc>
        <w:tc>
          <w:tcPr>
            <w:tcW w:w="663" w:type="pct"/>
            <w:gridSpan w:val="2"/>
            <w:shd w:val="clear" w:color="auto" w:fill="auto"/>
            <w:noWrap/>
            <w:vAlign w:val="top"/>
          </w:tcPr>
          <w:p w14:paraId="74F7FC9C">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151.83</w:t>
            </w:r>
          </w:p>
        </w:tc>
        <w:tc>
          <w:tcPr>
            <w:tcW w:w="802" w:type="pct"/>
            <w:gridSpan w:val="2"/>
            <w:vMerge w:val="restart"/>
            <w:shd w:val="clear" w:color="auto" w:fill="auto"/>
            <w:noWrap/>
            <w:vAlign w:val="top"/>
          </w:tcPr>
          <w:p w14:paraId="0EBDF0E0">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r>
      <w:tr w14:paraId="7F62F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80" w:type="pct"/>
            <w:vMerge w:val="continue"/>
            <w:shd w:val="clear" w:color="auto" w:fill="auto"/>
            <w:noWrap/>
            <w:vAlign w:val="top"/>
          </w:tcPr>
          <w:p w14:paraId="2D57B2E3">
            <w:pPr>
              <w:rPr>
                <w:rFonts w:hint="eastAsia" w:ascii="宋体" w:hAnsi="宋体" w:eastAsia="宋体" w:cs="宋体"/>
                <w:b/>
                <w:bCs/>
                <w:i w:val="0"/>
                <w:iCs w:val="0"/>
                <w:color w:val="000000"/>
                <w:sz w:val="22"/>
                <w:szCs w:val="22"/>
                <w:highlight w:val="none"/>
                <w:u w:val="none"/>
              </w:rPr>
            </w:pPr>
          </w:p>
        </w:tc>
        <w:tc>
          <w:tcPr>
            <w:tcW w:w="412" w:type="pct"/>
            <w:shd w:val="clear" w:color="auto" w:fill="auto"/>
            <w:noWrap/>
            <w:vAlign w:val="top"/>
          </w:tcPr>
          <w:p w14:paraId="4C196877">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其中:财政资金</w:t>
            </w:r>
          </w:p>
        </w:tc>
        <w:tc>
          <w:tcPr>
            <w:tcW w:w="525" w:type="pct"/>
            <w:shd w:val="clear" w:color="auto" w:fill="auto"/>
            <w:noWrap/>
            <w:vAlign w:val="top"/>
          </w:tcPr>
          <w:p w14:paraId="3061CE74">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151.83</w:t>
            </w:r>
          </w:p>
        </w:tc>
        <w:tc>
          <w:tcPr>
            <w:tcW w:w="525" w:type="pct"/>
            <w:shd w:val="clear" w:color="auto" w:fill="auto"/>
            <w:noWrap/>
            <w:vAlign w:val="top"/>
          </w:tcPr>
          <w:p w14:paraId="1A032DF9">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其中:财政资金</w:t>
            </w:r>
          </w:p>
        </w:tc>
        <w:tc>
          <w:tcPr>
            <w:tcW w:w="1112" w:type="pct"/>
            <w:gridSpan w:val="2"/>
            <w:shd w:val="clear" w:color="auto" w:fill="auto"/>
            <w:noWrap/>
            <w:vAlign w:val="top"/>
          </w:tcPr>
          <w:p w14:paraId="4432AEAE">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151.83</w:t>
            </w:r>
          </w:p>
        </w:tc>
        <w:tc>
          <w:tcPr>
            <w:tcW w:w="476" w:type="pct"/>
            <w:gridSpan w:val="2"/>
            <w:shd w:val="clear" w:color="auto" w:fill="auto"/>
            <w:noWrap/>
            <w:vAlign w:val="top"/>
          </w:tcPr>
          <w:p w14:paraId="59CC14C8">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其中:财政资金</w:t>
            </w:r>
          </w:p>
        </w:tc>
        <w:tc>
          <w:tcPr>
            <w:tcW w:w="663" w:type="pct"/>
            <w:gridSpan w:val="2"/>
            <w:shd w:val="clear" w:color="auto" w:fill="auto"/>
            <w:noWrap/>
            <w:vAlign w:val="top"/>
          </w:tcPr>
          <w:p w14:paraId="55C079CC">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151.83</w:t>
            </w:r>
          </w:p>
        </w:tc>
        <w:tc>
          <w:tcPr>
            <w:tcW w:w="802" w:type="pct"/>
            <w:gridSpan w:val="2"/>
            <w:vMerge w:val="continue"/>
            <w:shd w:val="clear" w:color="auto" w:fill="auto"/>
            <w:noWrap/>
            <w:vAlign w:val="top"/>
          </w:tcPr>
          <w:p w14:paraId="00D459CD">
            <w:pPr>
              <w:jc w:val="right"/>
              <w:rPr>
                <w:rFonts w:hint="default" w:ascii="Calibri" w:hAnsi="Calibri" w:eastAsia="宋体" w:cs="Calibri"/>
                <w:i w:val="0"/>
                <w:iCs w:val="0"/>
                <w:color w:val="000000"/>
                <w:sz w:val="22"/>
                <w:szCs w:val="22"/>
                <w:highlight w:val="none"/>
                <w:u w:val="none"/>
              </w:rPr>
            </w:pPr>
          </w:p>
        </w:tc>
      </w:tr>
      <w:tr w14:paraId="73948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80" w:type="pct"/>
            <w:vMerge w:val="continue"/>
            <w:shd w:val="clear" w:color="auto" w:fill="auto"/>
            <w:noWrap/>
            <w:vAlign w:val="top"/>
          </w:tcPr>
          <w:p w14:paraId="74019E51">
            <w:pPr>
              <w:rPr>
                <w:rFonts w:hint="eastAsia" w:ascii="宋体" w:hAnsi="宋体" w:eastAsia="宋体" w:cs="宋体"/>
                <w:b/>
                <w:bCs/>
                <w:i w:val="0"/>
                <w:iCs w:val="0"/>
                <w:color w:val="000000"/>
                <w:sz w:val="22"/>
                <w:szCs w:val="22"/>
                <w:highlight w:val="none"/>
                <w:u w:val="none"/>
              </w:rPr>
            </w:pPr>
          </w:p>
        </w:tc>
        <w:tc>
          <w:tcPr>
            <w:tcW w:w="412" w:type="pct"/>
            <w:shd w:val="clear" w:color="auto" w:fill="auto"/>
            <w:noWrap/>
            <w:vAlign w:val="top"/>
          </w:tcPr>
          <w:p w14:paraId="09EFE8B5">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其他</w:t>
            </w:r>
          </w:p>
        </w:tc>
        <w:tc>
          <w:tcPr>
            <w:tcW w:w="525" w:type="pct"/>
            <w:shd w:val="clear" w:color="auto" w:fill="auto"/>
            <w:noWrap/>
            <w:vAlign w:val="top"/>
          </w:tcPr>
          <w:p w14:paraId="660B124F">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0</w:t>
            </w:r>
          </w:p>
        </w:tc>
        <w:tc>
          <w:tcPr>
            <w:tcW w:w="525" w:type="pct"/>
            <w:shd w:val="clear" w:color="auto" w:fill="auto"/>
            <w:noWrap/>
            <w:vAlign w:val="top"/>
          </w:tcPr>
          <w:p w14:paraId="44A6C1C3">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其他</w:t>
            </w:r>
          </w:p>
        </w:tc>
        <w:tc>
          <w:tcPr>
            <w:tcW w:w="1112" w:type="pct"/>
            <w:gridSpan w:val="2"/>
            <w:shd w:val="clear" w:color="auto" w:fill="auto"/>
            <w:noWrap/>
            <w:vAlign w:val="top"/>
          </w:tcPr>
          <w:p w14:paraId="5579FC8C">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0</w:t>
            </w:r>
          </w:p>
        </w:tc>
        <w:tc>
          <w:tcPr>
            <w:tcW w:w="476" w:type="pct"/>
            <w:gridSpan w:val="2"/>
            <w:shd w:val="clear" w:color="auto" w:fill="auto"/>
            <w:noWrap/>
            <w:vAlign w:val="top"/>
          </w:tcPr>
          <w:p w14:paraId="15F9FC90">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其他</w:t>
            </w:r>
          </w:p>
        </w:tc>
        <w:tc>
          <w:tcPr>
            <w:tcW w:w="663" w:type="pct"/>
            <w:gridSpan w:val="2"/>
            <w:shd w:val="clear" w:color="auto" w:fill="auto"/>
            <w:noWrap/>
            <w:vAlign w:val="top"/>
          </w:tcPr>
          <w:p w14:paraId="48B148DE">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0</w:t>
            </w:r>
          </w:p>
        </w:tc>
        <w:tc>
          <w:tcPr>
            <w:tcW w:w="802" w:type="pct"/>
            <w:gridSpan w:val="2"/>
            <w:vMerge w:val="continue"/>
            <w:shd w:val="clear" w:color="auto" w:fill="auto"/>
            <w:noWrap/>
            <w:vAlign w:val="top"/>
          </w:tcPr>
          <w:p w14:paraId="326623C3">
            <w:pPr>
              <w:jc w:val="right"/>
              <w:rPr>
                <w:rFonts w:hint="default" w:ascii="Calibri" w:hAnsi="Calibri" w:eastAsia="宋体" w:cs="Calibri"/>
                <w:i w:val="0"/>
                <w:iCs w:val="0"/>
                <w:color w:val="000000"/>
                <w:sz w:val="22"/>
                <w:szCs w:val="22"/>
                <w:highlight w:val="none"/>
                <w:u w:val="none"/>
              </w:rPr>
            </w:pPr>
          </w:p>
        </w:tc>
      </w:tr>
      <w:tr w14:paraId="479ED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80" w:type="pct"/>
            <w:vMerge w:val="restart"/>
            <w:shd w:val="clear" w:color="auto" w:fill="auto"/>
            <w:vAlign w:val="top"/>
          </w:tcPr>
          <w:p w14:paraId="14B9331A">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三、目标完成情况</w:t>
            </w:r>
          </w:p>
        </w:tc>
        <w:tc>
          <w:tcPr>
            <w:tcW w:w="2283" w:type="pct"/>
            <w:gridSpan w:val="4"/>
            <w:shd w:val="clear" w:color="auto" w:fill="auto"/>
            <w:vAlign w:val="top"/>
          </w:tcPr>
          <w:p w14:paraId="54FCEE23">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年度预期目标</w:t>
            </w:r>
          </w:p>
        </w:tc>
        <w:tc>
          <w:tcPr>
            <w:tcW w:w="1432" w:type="pct"/>
            <w:gridSpan w:val="5"/>
            <w:shd w:val="clear" w:color="auto" w:fill="auto"/>
            <w:vAlign w:val="top"/>
          </w:tcPr>
          <w:p w14:paraId="4608C77A">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具体完成情况</w:t>
            </w:r>
          </w:p>
        </w:tc>
        <w:tc>
          <w:tcPr>
            <w:tcW w:w="802" w:type="pct"/>
            <w:gridSpan w:val="2"/>
            <w:shd w:val="clear" w:color="auto" w:fill="auto"/>
            <w:vAlign w:val="top"/>
          </w:tcPr>
          <w:p w14:paraId="5C5547BB">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总体完成率(%)</w:t>
            </w:r>
          </w:p>
        </w:tc>
      </w:tr>
      <w:tr w14:paraId="63475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80" w:type="pct"/>
            <w:vMerge w:val="continue"/>
            <w:shd w:val="clear" w:color="auto" w:fill="auto"/>
            <w:vAlign w:val="top"/>
          </w:tcPr>
          <w:p w14:paraId="09337D0D">
            <w:pPr>
              <w:jc w:val="center"/>
              <w:rPr>
                <w:rFonts w:hint="eastAsia" w:ascii="宋体" w:hAnsi="宋体" w:eastAsia="宋体" w:cs="宋体"/>
                <w:b/>
                <w:bCs/>
                <w:i w:val="0"/>
                <w:iCs w:val="0"/>
                <w:color w:val="000000"/>
                <w:sz w:val="22"/>
                <w:szCs w:val="22"/>
                <w:highlight w:val="none"/>
                <w:u w:val="none"/>
              </w:rPr>
            </w:pPr>
          </w:p>
        </w:tc>
        <w:tc>
          <w:tcPr>
            <w:tcW w:w="2283" w:type="pct"/>
            <w:gridSpan w:val="4"/>
            <w:shd w:val="clear" w:color="auto" w:fill="auto"/>
            <w:noWrap/>
            <w:vAlign w:val="top"/>
          </w:tcPr>
          <w:p w14:paraId="3D2C7A28">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达到保障学校教学任务正常进行的效果。</w:t>
            </w:r>
          </w:p>
        </w:tc>
        <w:tc>
          <w:tcPr>
            <w:tcW w:w="1432" w:type="pct"/>
            <w:gridSpan w:val="5"/>
            <w:shd w:val="clear" w:color="auto" w:fill="auto"/>
            <w:noWrap/>
            <w:vAlign w:val="top"/>
          </w:tcPr>
          <w:p w14:paraId="1BE47B0B">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已全部发放到位</w:t>
            </w:r>
          </w:p>
        </w:tc>
        <w:tc>
          <w:tcPr>
            <w:tcW w:w="802" w:type="pct"/>
            <w:gridSpan w:val="2"/>
            <w:shd w:val="clear" w:color="auto" w:fill="auto"/>
            <w:noWrap/>
            <w:vAlign w:val="top"/>
          </w:tcPr>
          <w:p w14:paraId="0A02F822">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r>
      <w:tr w14:paraId="64D6F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80" w:type="pct"/>
            <w:vMerge w:val="restart"/>
            <w:shd w:val="clear" w:color="auto" w:fill="auto"/>
            <w:vAlign w:val="top"/>
          </w:tcPr>
          <w:p w14:paraId="055EC65B">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四、年度绩效</w:t>
            </w:r>
            <w:r>
              <w:rPr>
                <w:rFonts w:ascii="宋体" w:hAnsi="宋体" w:eastAsia="宋体" w:cs="宋体"/>
                <w:b/>
                <w:bCs/>
                <w:i w:val="0"/>
                <w:iCs w:val="0"/>
                <w:color w:val="000000"/>
                <w:kern w:val="0"/>
                <w:sz w:val="22"/>
                <w:szCs w:val="22"/>
                <w:highlight w:val="none"/>
                <w:u w:val="none"/>
                <w:lang w:val="en-US" w:eastAsia="zh-CN" w:bidi="ar"/>
              </w:rPr>
              <w:br w:type="textWrapping"/>
            </w:r>
            <w:r>
              <w:rPr>
                <w:rFonts w:ascii="宋体" w:hAnsi="宋体" w:eastAsia="宋体" w:cs="宋体"/>
                <w:b/>
                <w:bCs/>
                <w:i w:val="0"/>
                <w:iCs w:val="0"/>
                <w:color w:val="000000"/>
                <w:kern w:val="0"/>
                <w:sz w:val="22"/>
                <w:szCs w:val="22"/>
                <w:highlight w:val="none"/>
                <w:u w:val="none"/>
                <w:lang w:val="en-US" w:eastAsia="zh-CN" w:bidi="ar"/>
              </w:rPr>
              <w:t>指标完成情况</w:t>
            </w:r>
          </w:p>
        </w:tc>
        <w:tc>
          <w:tcPr>
            <w:tcW w:w="412" w:type="pct"/>
            <w:vMerge w:val="restart"/>
            <w:shd w:val="clear" w:color="auto" w:fill="auto"/>
            <w:vAlign w:val="top"/>
          </w:tcPr>
          <w:p w14:paraId="3BC1814F">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一级指标</w:t>
            </w:r>
          </w:p>
        </w:tc>
        <w:tc>
          <w:tcPr>
            <w:tcW w:w="525" w:type="pct"/>
            <w:vMerge w:val="restart"/>
            <w:shd w:val="clear" w:color="auto" w:fill="auto"/>
            <w:vAlign w:val="top"/>
          </w:tcPr>
          <w:p w14:paraId="5E3E6E14">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二级指标</w:t>
            </w:r>
          </w:p>
        </w:tc>
        <w:tc>
          <w:tcPr>
            <w:tcW w:w="525" w:type="pct"/>
            <w:vMerge w:val="restart"/>
            <w:shd w:val="clear" w:color="auto" w:fill="auto"/>
            <w:vAlign w:val="top"/>
          </w:tcPr>
          <w:p w14:paraId="48870881">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三级指标</w:t>
            </w:r>
          </w:p>
        </w:tc>
        <w:tc>
          <w:tcPr>
            <w:tcW w:w="819" w:type="pct"/>
            <w:vMerge w:val="restart"/>
            <w:shd w:val="clear" w:color="auto" w:fill="auto"/>
            <w:vAlign w:val="top"/>
          </w:tcPr>
          <w:p w14:paraId="73C825DB">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指标说明</w:t>
            </w:r>
          </w:p>
        </w:tc>
        <w:tc>
          <w:tcPr>
            <w:tcW w:w="292" w:type="pct"/>
            <w:vMerge w:val="restart"/>
            <w:shd w:val="clear" w:color="auto" w:fill="auto"/>
            <w:vAlign w:val="top"/>
          </w:tcPr>
          <w:p w14:paraId="06BB848B">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指标分值</w:t>
            </w:r>
          </w:p>
        </w:tc>
        <w:tc>
          <w:tcPr>
            <w:tcW w:w="784" w:type="pct"/>
            <w:gridSpan w:val="3"/>
            <w:shd w:val="clear" w:color="auto" w:fill="auto"/>
            <w:vAlign w:val="top"/>
          </w:tcPr>
          <w:p w14:paraId="1663D907">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预期指标值</w:t>
            </w:r>
          </w:p>
        </w:tc>
        <w:tc>
          <w:tcPr>
            <w:tcW w:w="355" w:type="pct"/>
            <w:vMerge w:val="restart"/>
            <w:shd w:val="clear" w:color="auto" w:fill="auto"/>
            <w:vAlign w:val="top"/>
          </w:tcPr>
          <w:p w14:paraId="3229987E">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单项指标实际完成值</w:t>
            </w:r>
          </w:p>
        </w:tc>
        <w:tc>
          <w:tcPr>
            <w:tcW w:w="348" w:type="pct"/>
            <w:vMerge w:val="restart"/>
            <w:shd w:val="clear" w:color="auto" w:fill="auto"/>
            <w:vAlign w:val="top"/>
          </w:tcPr>
          <w:p w14:paraId="0BA961C6">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单项指标完成情况</w:t>
            </w:r>
          </w:p>
        </w:tc>
        <w:tc>
          <w:tcPr>
            <w:tcW w:w="454" w:type="pct"/>
            <w:vMerge w:val="restart"/>
            <w:shd w:val="clear" w:color="auto" w:fill="auto"/>
            <w:vAlign w:val="top"/>
          </w:tcPr>
          <w:p w14:paraId="1369F484">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自评得分</w:t>
            </w:r>
          </w:p>
        </w:tc>
      </w:tr>
      <w:tr w14:paraId="04609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80" w:type="pct"/>
            <w:vMerge w:val="continue"/>
            <w:shd w:val="clear" w:color="auto" w:fill="auto"/>
            <w:vAlign w:val="top"/>
          </w:tcPr>
          <w:p w14:paraId="5DD333CA">
            <w:pPr>
              <w:jc w:val="center"/>
              <w:rPr>
                <w:rFonts w:hint="eastAsia" w:ascii="宋体" w:hAnsi="宋体" w:eastAsia="宋体" w:cs="宋体"/>
                <w:b/>
                <w:bCs/>
                <w:i w:val="0"/>
                <w:iCs w:val="0"/>
                <w:color w:val="000000"/>
                <w:sz w:val="22"/>
                <w:szCs w:val="22"/>
                <w:highlight w:val="none"/>
                <w:u w:val="none"/>
              </w:rPr>
            </w:pPr>
          </w:p>
        </w:tc>
        <w:tc>
          <w:tcPr>
            <w:tcW w:w="412" w:type="pct"/>
            <w:vMerge w:val="continue"/>
            <w:shd w:val="clear" w:color="auto" w:fill="auto"/>
            <w:vAlign w:val="top"/>
          </w:tcPr>
          <w:p w14:paraId="6099B07B">
            <w:pPr>
              <w:jc w:val="center"/>
              <w:rPr>
                <w:rFonts w:hint="eastAsia" w:ascii="宋体" w:hAnsi="宋体" w:eastAsia="宋体" w:cs="宋体"/>
                <w:b/>
                <w:bCs/>
                <w:i w:val="0"/>
                <w:iCs w:val="0"/>
                <w:color w:val="000000"/>
                <w:sz w:val="22"/>
                <w:szCs w:val="22"/>
                <w:highlight w:val="none"/>
                <w:u w:val="none"/>
              </w:rPr>
            </w:pPr>
          </w:p>
        </w:tc>
        <w:tc>
          <w:tcPr>
            <w:tcW w:w="525" w:type="pct"/>
            <w:vMerge w:val="continue"/>
            <w:shd w:val="clear" w:color="auto" w:fill="auto"/>
            <w:vAlign w:val="top"/>
          </w:tcPr>
          <w:p w14:paraId="571208F4">
            <w:pPr>
              <w:jc w:val="center"/>
              <w:rPr>
                <w:rFonts w:hint="eastAsia" w:ascii="宋体" w:hAnsi="宋体" w:eastAsia="宋体" w:cs="宋体"/>
                <w:b/>
                <w:bCs/>
                <w:i w:val="0"/>
                <w:iCs w:val="0"/>
                <w:color w:val="000000"/>
                <w:sz w:val="22"/>
                <w:szCs w:val="22"/>
                <w:highlight w:val="none"/>
                <w:u w:val="none"/>
              </w:rPr>
            </w:pPr>
          </w:p>
        </w:tc>
        <w:tc>
          <w:tcPr>
            <w:tcW w:w="525" w:type="pct"/>
            <w:vMerge w:val="continue"/>
            <w:shd w:val="clear" w:color="auto" w:fill="auto"/>
            <w:vAlign w:val="top"/>
          </w:tcPr>
          <w:p w14:paraId="20437DDA">
            <w:pPr>
              <w:jc w:val="center"/>
              <w:rPr>
                <w:rFonts w:hint="eastAsia" w:ascii="宋体" w:hAnsi="宋体" w:eastAsia="宋体" w:cs="宋体"/>
                <w:b/>
                <w:bCs/>
                <w:i w:val="0"/>
                <w:iCs w:val="0"/>
                <w:color w:val="000000"/>
                <w:sz w:val="22"/>
                <w:szCs w:val="22"/>
                <w:highlight w:val="none"/>
                <w:u w:val="none"/>
              </w:rPr>
            </w:pPr>
          </w:p>
        </w:tc>
        <w:tc>
          <w:tcPr>
            <w:tcW w:w="819" w:type="pct"/>
            <w:vMerge w:val="continue"/>
            <w:shd w:val="clear" w:color="auto" w:fill="auto"/>
            <w:vAlign w:val="top"/>
          </w:tcPr>
          <w:p w14:paraId="47CAAEF2">
            <w:pPr>
              <w:jc w:val="center"/>
              <w:rPr>
                <w:rFonts w:hint="eastAsia" w:ascii="宋体" w:hAnsi="宋体" w:eastAsia="宋体" w:cs="宋体"/>
                <w:b/>
                <w:bCs/>
                <w:i w:val="0"/>
                <w:iCs w:val="0"/>
                <w:color w:val="000000"/>
                <w:sz w:val="22"/>
                <w:szCs w:val="22"/>
                <w:highlight w:val="none"/>
                <w:u w:val="none"/>
              </w:rPr>
            </w:pPr>
          </w:p>
        </w:tc>
        <w:tc>
          <w:tcPr>
            <w:tcW w:w="292" w:type="pct"/>
            <w:vMerge w:val="continue"/>
            <w:shd w:val="clear" w:color="auto" w:fill="auto"/>
            <w:vAlign w:val="top"/>
          </w:tcPr>
          <w:p w14:paraId="1884799C">
            <w:pPr>
              <w:jc w:val="center"/>
              <w:rPr>
                <w:rFonts w:hint="eastAsia" w:ascii="宋体" w:hAnsi="宋体" w:eastAsia="宋体" w:cs="宋体"/>
                <w:b/>
                <w:bCs/>
                <w:i w:val="0"/>
                <w:iCs w:val="0"/>
                <w:color w:val="000000"/>
                <w:sz w:val="22"/>
                <w:szCs w:val="22"/>
                <w:highlight w:val="none"/>
                <w:u w:val="none"/>
              </w:rPr>
            </w:pPr>
          </w:p>
        </w:tc>
        <w:tc>
          <w:tcPr>
            <w:tcW w:w="230" w:type="pct"/>
            <w:shd w:val="clear" w:color="auto" w:fill="auto"/>
            <w:vAlign w:val="top"/>
          </w:tcPr>
          <w:p w14:paraId="006E1079">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符号</w:t>
            </w:r>
          </w:p>
        </w:tc>
        <w:tc>
          <w:tcPr>
            <w:tcW w:w="246" w:type="pct"/>
            <w:shd w:val="clear" w:color="auto" w:fill="auto"/>
            <w:vAlign w:val="top"/>
          </w:tcPr>
          <w:p w14:paraId="4856250D">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值</w:t>
            </w:r>
          </w:p>
        </w:tc>
        <w:tc>
          <w:tcPr>
            <w:tcW w:w="308" w:type="pct"/>
            <w:shd w:val="clear" w:color="auto" w:fill="auto"/>
            <w:vAlign w:val="top"/>
          </w:tcPr>
          <w:p w14:paraId="573D79D7">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单位(文字描述)</w:t>
            </w:r>
          </w:p>
        </w:tc>
        <w:tc>
          <w:tcPr>
            <w:tcW w:w="355" w:type="pct"/>
            <w:vMerge w:val="continue"/>
            <w:shd w:val="clear" w:color="auto" w:fill="auto"/>
            <w:vAlign w:val="top"/>
          </w:tcPr>
          <w:p w14:paraId="28C4CE2B">
            <w:pPr>
              <w:jc w:val="center"/>
              <w:rPr>
                <w:rFonts w:hint="eastAsia" w:ascii="宋体" w:hAnsi="宋体" w:eastAsia="宋体" w:cs="宋体"/>
                <w:b/>
                <w:bCs/>
                <w:i w:val="0"/>
                <w:iCs w:val="0"/>
                <w:color w:val="000000"/>
                <w:sz w:val="22"/>
                <w:szCs w:val="22"/>
                <w:highlight w:val="none"/>
                <w:u w:val="none"/>
              </w:rPr>
            </w:pPr>
          </w:p>
        </w:tc>
        <w:tc>
          <w:tcPr>
            <w:tcW w:w="348" w:type="pct"/>
            <w:vMerge w:val="continue"/>
            <w:shd w:val="clear" w:color="auto" w:fill="auto"/>
            <w:vAlign w:val="top"/>
          </w:tcPr>
          <w:p w14:paraId="3A68EC96">
            <w:pPr>
              <w:jc w:val="center"/>
              <w:rPr>
                <w:rFonts w:hint="eastAsia" w:ascii="宋体" w:hAnsi="宋体" w:eastAsia="宋体" w:cs="宋体"/>
                <w:b/>
                <w:bCs/>
                <w:i w:val="0"/>
                <w:iCs w:val="0"/>
                <w:color w:val="000000"/>
                <w:sz w:val="22"/>
                <w:szCs w:val="22"/>
                <w:highlight w:val="none"/>
                <w:u w:val="none"/>
              </w:rPr>
            </w:pPr>
          </w:p>
        </w:tc>
        <w:tc>
          <w:tcPr>
            <w:tcW w:w="454" w:type="pct"/>
            <w:vMerge w:val="continue"/>
            <w:shd w:val="clear" w:color="auto" w:fill="auto"/>
            <w:vAlign w:val="top"/>
          </w:tcPr>
          <w:p w14:paraId="371C1810">
            <w:pPr>
              <w:jc w:val="center"/>
              <w:rPr>
                <w:rFonts w:hint="eastAsia" w:ascii="宋体" w:hAnsi="宋体" w:eastAsia="宋体" w:cs="宋体"/>
                <w:b/>
                <w:bCs/>
                <w:i w:val="0"/>
                <w:iCs w:val="0"/>
                <w:color w:val="000000"/>
                <w:sz w:val="22"/>
                <w:szCs w:val="22"/>
                <w:highlight w:val="none"/>
                <w:u w:val="none"/>
              </w:rPr>
            </w:pPr>
          </w:p>
        </w:tc>
      </w:tr>
      <w:tr w14:paraId="2CED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80" w:type="pct"/>
            <w:vMerge w:val="continue"/>
            <w:shd w:val="clear" w:color="auto" w:fill="auto"/>
            <w:vAlign w:val="top"/>
          </w:tcPr>
          <w:p w14:paraId="64A4521F">
            <w:pPr>
              <w:jc w:val="center"/>
              <w:rPr>
                <w:rFonts w:hint="eastAsia" w:ascii="宋体" w:hAnsi="宋体" w:eastAsia="宋体" w:cs="宋体"/>
                <w:b/>
                <w:bCs/>
                <w:i w:val="0"/>
                <w:iCs w:val="0"/>
                <w:color w:val="000000"/>
                <w:sz w:val="22"/>
                <w:szCs w:val="22"/>
                <w:highlight w:val="none"/>
                <w:u w:val="none"/>
              </w:rPr>
            </w:pPr>
          </w:p>
        </w:tc>
        <w:tc>
          <w:tcPr>
            <w:tcW w:w="412" w:type="pct"/>
            <w:vMerge w:val="restart"/>
            <w:shd w:val="clear" w:color="auto" w:fill="auto"/>
            <w:vAlign w:val="top"/>
          </w:tcPr>
          <w:p w14:paraId="01A531EF">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产出指标</w:t>
            </w:r>
          </w:p>
        </w:tc>
        <w:tc>
          <w:tcPr>
            <w:tcW w:w="525" w:type="pct"/>
            <w:shd w:val="clear" w:color="auto" w:fill="E9EFF6"/>
            <w:noWrap/>
            <w:vAlign w:val="top"/>
          </w:tcPr>
          <w:p w14:paraId="56463CB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数量指标</w:t>
            </w:r>
          </w:p>
        </w:tc>
        <w:tc>
          <w:tcPr>
            <w:tcW w:w="525" w:type="pct"/>
            <w:shd w:val="clear" w:color="auto" w:fill="E9EFF6"/>
            <w:noWrap/>
            <w:vAlign w:val="top"/>
          </w:tcPr>
          <w:p w14:paraId="32EA6E40">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购置设备配置率</w:t>
            </w:r>
          </w:p>
        </w:tc>
        <w:tc>
          <w:tcPr>
            <w:tcW w:w="819" w:type="pct"/>
            <w:shd w:val="clear" w:color="auto" w:fill="E9EFF6"/>
            <w:noWrap/>
            <w:vAlign w:val="top"/>
          </w:tcPr>
          <w:p w14:paraId="384C1126">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实际配置设备数量占应配置数量的比率</w:t>
            </w:r>
          </w:p>
        </w:tc>
        <w:tc>
          <w:tcPr>
            <w:tcW w:w="292" w:type="pct"/>
            <w:shd w:val="clear" w:color="auto" w:fill="auto"/>
            <w:noWrap/>
            <w:vAlign w:val="top"/>
          </w:tcPr>
          <w:p w14:paraId="16A70A95">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20</w:t>
            </w:r>
          </w:p>
        </w:tc>
        <w:tc>
          <w:tcPr>
            <w:tcW w:w="230" w:type="pct"/>
            <w:shd w:val="clear" w:color="auto" w:fill="E9EFF6"/>
            <w:noWrap/>
            <w:vAlign w:val="top"/>
          </w:tcPr>
          <w:p w14:paraId="13476EF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46" w:type="pct"/>
            <w:shd w:val="clear" w:color="auto" w:fill="E9EFF6"/>
            <w:noWrap/>
            <w:vAlign w:val="top"/>
          </w:tcPr>
          <w:p w14:paraId="786CD9B4">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308" w:type="pct"/>
            <w:shd w:val="clear" w:color="auto" w:fill="E9EFF6"/>
            <w:noWrap/>
            <w:vAlign w:val="top"/>
          </w:tcPr>
          <w:p w14:paraId="061B5330">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55" w:type="pct"/>
            <w:shd w:val="clear" w:color="auto" w:fill="auto"/>
            <w:noWrap/>
            <w:vAlign w:val="top"/>
          </w:tcPr>
          <w:p w14:paraId="461B4547">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97</w:t>
            </w:r>
          </w:p>
        </w:tc>
        <w:tc>
          <w:tcPr>
            <w:tcW w:w="348" w:type="pct"/>
            <w:shd w:val="clear" w:color="auto" w:fill="auto"/>
            <w:noWrap/>
            <w:vAlign w:val="top"/>
          </w:tcPr>
          <w:p w14:paraId="55C0E735">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454" w:type="pct"/>
            <w:shd w:val="clear" w:color="auto" w:fill="auto"/>
            <w:noWrap/>
            <w:vAlign w:val="top"/>
          </w:tcPr>
          <w:p w14:paraId="6A8E3EB6">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20</w:t>
            </w:r>
          </w:p>
        </w:tc>
      </w:tr>
      <w:tr w14:paraId="4B734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80" w:type="pct"/>
            <w:vMerge w:val="continue"/>
            <w:shd w:val="clear" w:color="auto" w:fill="auto"/>
            <w:vAlign w:val="top"/>
          </w:tcPr>
          <w:p w14:paraId="0034B0ED">
            <w:pPr>
              <w:jc w:val="center"/>
              <w:rPr>
                <w:rFonts w:hint="eastAsia" w:ascii="宋体" w:hAnsi="宋体" w:eastAsia="宋体" w:cs="宋体"/>
                <w:b/>
                <w:bCs/>
                <w:i w:val="0"/>
                <w:iCs w:val="0"/>
                <w:color w:val="000000"/>
                <w:sz w:val="22"/>
                <w:szCs w:val="22"/>
                <w:highlight w:val="none"/>
                <w:u w:val="none"/>
              </w:rPr>
            </w:pPr>
          </w:p>
        </w:tc>
        <w:tc>
          <w:tcPr>
            <w:tcW w:w="412" w:type="pct"/>
            <w:vMerge w:val="continue"/>
            <w:shd w:val="clear" w:color="auto" w:fill="auto"/>
            <w:vAlign w:val="top"/>
          </w:tcPr>
          <w:p w14:paraId="2F3566D9">
            <w:pPr>
              <w:jc w:val="center"/>
              <w:rPr>
                <w:rFonts w:hint="eastAsia" w:ascii="宋体" w:hAnsi="宋体" w:eastAsia="宋体" w:cs="宋体"/>
                <w:b/>
                <w:bCs/>
                <w:i w:val="0"/>
                <w:iCs w:val="0"/>
                <w:color w:val="000000"/>
                <w:sz w:val="22"/>
                <w:szCs w:val="22"/>
                <w:highlight w:val="none"/>
                <w:u w:val="none"/>
              </w:rPr>
            </w:pPr>
          </w:p>
        </w:tc>
        <w:tc>
          <w:tcPr>
            <w:tcW w:w="525" w:type="pct"/>
            <w:shd w:val="clear" w:color="auto" w:fill="E9EFF6"/>
            <w:noWrap/>
            <w:vAlign w:val="top"/>
          </w:tcPr>
          <w:p w14:paraId="5DB72C78">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质量指标</w:t>
            </w:r>
          </w:p>
        </w:tc>
        <w:tc>
          <w:tcPr>
            <w:tcW w:w="525" w:type="pct"/>
            <w:shd w:val="clear" w:color="auto" w:fill="E9EFF6"/>
            <w:noWrap/>
            <w:vAlign w:val="top"/>
          </w:tcPr>
          <w:p w14:paraId="2C88C6CC">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任务支撑度</w:t>
            </w:r>
          </w:p>
        </w:tc>
        <w:tc>
          <w:tcPr>
            <w:tcW w:w="819" w:type="pct"/>
            <w:shd w:val="clear" w:color="auto" w:fill="E9EFF6"/>
            <w:noWrap/>
            <w:vAlign w:val="top"/>
          </w:tcPr>
          <w:p w14:paraId="590D26C5">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工作任务是否正常展开</w:t>
            </w:r>
          </w:p>
        </w:tc>
        <w:tc>
          <w:tcPr>
            <w:tcW w:w="292" w:type="pct"/>
            <w:shd w:val="clear" w:color="auto" w:fill="auto"/>
            <w:noWrap/>
            <w:vAlign w:val="top"/>
          </w:tcPr>
          <w:p w14:paraId="311FA544">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230" w:type="pct"/>
            <w:shd w:val="clear" w:color="auto" w:fill="E9EFF6"/>
            <w:noWrap/>
            <w:vAlign w:val="top"/>
          </w:tcPr>
          <w:p w14:paraId="58451FFC">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46" w:type="pct"/>
            <w:shd w:val="clear" w:color="auto" w:fill="E9EFF6"/>
            <w:noWrap/>
            <w:vAlign w:val="top"/>
          </w:tcPr>
          <w:p w14:paraId="3FC64C37">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308" w:type="pct"/>
            <w:shd w:val="clear" w:color="auto" w:fill="E9EFF6"/>
            <w:noWrap/>
            <w:vAlign w:val="top"/>
          </w:tcPr>
          <w:p w14:paraId="5FAD53E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55" w:type="pct"/>
            <w:shd w:val="clear" w:color="auto" w:fill="auto"/>
            <w:noWrap/>
            <w:vAlign w:val="top"/>
          </w:tcPr>
          <w:p w14:paraId="64966388">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98</w:t>
            </w:r>
          </w:p>
        </w:tc>
        <w:tc>
          <w:tcPr>
            <w:tcW w:w="348" w:type="pct"/>
            <w:shd w:val="clear" w:color="auto" w:fill="auto"/>
            <w:noWrap/>
            <w:vAlign w:val="top"/>
          </w:tcPr>
          <w:p w14:paraId="2A2BB9F2">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454" w:type="pct"/>
            <w:shd w:val="clear" w:color="auto" w:fill="auto"/>
            <w:noWrap/>
            <w:vAlign w:val="top"/>
          </w:tcPr>
          <w:p w14:paraId="38C29B79">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48A3A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80" w:type="pct"/>
            <w:vMerge w:val="continue"/>
            <w:shd w:val="clear" w:color="auto" w:fill="auto"/>
            <w:vAlign w:val="top"/>
          </w:tcPr>
          <w:p w14:paraId="62A8B9D9">
            <w:pPr>
              <w:jc w:val="center"/>
              <w:rPr>
                <w:rFonts w:hint="eastAsia" w:ascii="宋体" w:hAnsi="宋体" w:eastAsia="宋体" w:cs="宋体"/>
                <w:b/>
                <w:bCs/>
                <w:i w:val="0"/>
                <w:iCs w:val="0"/>
                <w:color w:val="000000"/>
                <w:sz w:val="22"/>
                <w:szCs w:val="22"/>
                <w:highlight w:val="none"/>
                <w:u w:val="none"/>
              </w:rPr>
            </w:pPr>
          </w:p>
        </w:tc>
        <w:tc>
          <w:tcPr>
            <w:tcW w:w="412" w:type="pct"/>
            <w:vMerge w:val="continue"/>
            <w:shd w:val="clear" w:color="auto" w:fill="auto"/>
            <w:vAlign w:val="top"/>
          </w:tcPr>
          <w:p w14:paraId="294DCE1D">
            <w:pPr>
              <w:jc w:val="center"/>
              <w:rPr>
                <w:rFonts w:hint="eastAsia" w:ascii="宋体" w:hAnsi="宋体" w:eastAsia="宋体" w:cs="宋体"/>
                <w:b/>
                <w:bCs/>
                <w:i w:val="0"/>
                <w:iCs w:val="0"/>
                <w:color w:val="000000"/>
                <w:sz w:val="22"/>
                <w:szCs w:val="22"/>
                <w:highlight w:val="none"/>
                <w:u w:val="none"/>
              </w:rPr>
            </w:pPr>
          </w:p>
        </w:tc>
        <w:tc>
          <w:tcPr>
            <w:tcW w:w="525" w:type="pct"/>
            <w:shd w:val="clear" w:color="auto" w:fill="E9EFF6"/>
            <w:noWrap/>
            <w:vAlign w:val="top"/>
          </w:tcPr>
          <w:p w14:paraId="7CF121F3">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时效指标</w:t>
            </w:r>
          </w:p>
        </w:tc>
        <w:tc>
          <w:tcPr>
            <w:tcW w:w="525" w:type="pct"/>
            <w:shd w:val="clear" w:color="auto" w:fill="E9EFF6"/>
            <w:noWrap/>
            <w:vAlign w:val="top"/>
          </w:tcPr>
          <w:p w14:paraId="50BB0ED5">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资金支付的及时性</w:t>
            </w:r>
          </w:p>
        </w:tc>
        <w:tc>
          <w:tcPr>
            <w:tcW w:w="819" w:type="pct"/>
            <w:shd w:val="clear" w:color="auto" w:fill="E9EFF6"/>
            <w:noWrap/>
            <w:vAlign w:val="top"/>
          </w:tcPr>
          <w:p w14:paraId="4BB6A1E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资金支付的及时性</w:t>
            </w:r>
          </w:p>
        </w:tc>
        <w:tc>
          <w:tcPr>
            <w:tcW w:w="292" w:type="pct"/>
            <w:shd w:val="clear" w:color="auto" w:fill="auto"/>
            <w:noWrap/>
            <w:vAlign w:val="top"/>
          </w:tcPr>
          <w:p w14:paraId="7DFF915A">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230" w:type="pct"/>
            <w:shd w:val="clear" w:color="auto" w:fill="E9EFF6"/>
            <w:noWrap/>
            <w:vAlign w:val="top"/>
          </w:tcPr>
          <w:p w14:paraId="6884ECAB">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46" w:type="pct"/>
            <w:shd w:val="clear" w:color="auto" w:fill="E9EFF6"/>
            <w:noWrap/>
            <w:vAlign w:val="top"/>
          </w:tcPr>
          <w:p w14:paraId="7A2EEE45">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308" w:type="pct"/>
            <w:shd w:val="clear" w:color="auto" w:fill="E9EFF6"/>
            <w:noWrap/>
            <w:vAlign w:val="top"/>
          </w:tcPr>
          <w:p w14:paraId="2E7DC032">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55" w:type="pct"/>
            <w:shd w:val="clear" w:color="auto" w:fill="auto"/>
            <w:noWrap/>
            <w:vAlign w:val="top"/>
          </w:tcPr>
          <w:p w14:paraId="1AEE2661">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96</w:t>
            </w:r>
          </w:p>
        </w:tc>
        <w:tc>
          <w:tcPr>
            <w:tcW w:w="348" w:type="pct"/>
            <w:shd w:val="clear" w:color="auto" w:fill="auto"/>
            <w:noWrap/>
            <w:vAlign w:val="top"/>
          </w:tcPr>
          <w:p w14:paraId="0EDA366E">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454" w:type="pct"/>
            <w:shd w:val="clear" w:color="auto" w:fill="auto"/>
            <w:noWrap/>
            <w:vAlign w:val="top"/>
          </w:tcPr>
          <w:p w14:paraId="62C37A33">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2345F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80" w:type="pct"/>
            <w:vMerge w:val="continue"/>
            <w:shd w:val="clear" w:color="auto" w:fill="auto"/>
            <w:vAlign w:val="top"/>
          </w:tcPr>
          <w:p w14:paraId="3C011B65">
            <w:pPr>
              <w:jc w:val="center"/>
              <w:rPr>
                <w:rFonts w:hint="eastAsia" w:ascii="宋体" w:hAnsi="宋体" w:eastAsia="宋体" w:cs="宋体"/>
                <w:b/>
                <w:bCs/>
                <w:i w:val="0"/>
                <w:iCs w:val="0"/>
                <w:color w:val="000000"/>
                <w:sz w:val="22"/>
                <w:szCs w:val="22"/>
                <w:highlight w:val="none"/>
                <w:u w:val="none"/>
              </w:rPr>
            </w:pPr>
          </w:p>
        </w:tc>
        <w:tc>
          <w:tcPr>
            <w:tcW w:w="412" w:type="pct"/>
            <w:vMerge w:val="continue"/>
            <w:shd w:val="clear" w:color="auto" w:fill="auto"/>
            <w:vAlign w:val="top"/>
          </w:tcPr>
          <w:p w14:paraId="7B31A208">
            <w:pPr>
              <w:jc w:val="center"/>
              <w:rPr>
                <w:rFonts w:hint="eastAsia" w:ascii="宋体" w:hAnsi="宋体" w:eastAsia="宋体" w:cs="宋体"/>
                <w:b/>
                <w:bCs/>
                <w:i w:val="0"/>
                <w:iCs w:val="0"/>
                <w:color w:val="000000"/>
                <w:sz w:val="22"/>
                <w:szCs w:val="22"/>
                <w:highlight w:val="none"/>
                <w:u w:val="none"/>
              </w:rPr>
            </w:pPr>
          </w:p>
        </w:tc>
        <w:tc>
          <w:tcPr>
            <w:tcW w:w="525" w:type="pct"/>
            <w:shd w:val="clear" w:color="auto" w:fill="E9EFF6"/>
            <w:noWrap/>
            <w:vAlign w:val="top"/>
          </w:tcPr>
          <w:p w14:paraId="261BEB2F">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成本指标</w:t>
            </w:r>
          </w:p>
        </w:tc>
        <w:tc>
          <w:tcPr>
            <w:tcW w:w="525" w:type="pct"/>
            <w:shd w:val="clear" w:color="auto" w:fill="E9EFF6"/>
            <w:noWrap/>
            <w:vAlign w:val="top"/>
          </w:tcPr>
          <w:p w14:paraId="109AC356">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成本控制率</w:t>
            </w:r>
          </w:p>
        </w:tc>
        <w:tc>
          <w:tcPr>
            <w:tcW w:w="819" w:type="pct"/>
            <w:shd w:val="clear" w:color="auto" w:fill="E9EFF6"/>
            <w:noWrap/>
            <w:vAlign w:val="top"/>
          </w:tcPr>
          <w:p w14:paraId="1A251D25">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实际成本占预算金额的比例</w:t>
            </w:r>
          </w:p>
        </w:tc>
        <w:tc>
          <w:tcPr>
            <w:tcW w:w="292" w:type="pct"/>
            <w:shd w:val="clear" w:color="auto" w:fill="auto"/>
            <w:noWrap/>
            <w:vAlign w:val="top"/>
          </w:tcPr>
          <w:p w14:paraId="60447E8F">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230" w:type="pct"/>
            <w:shd w:val="clear" w:color="auto" w:fill="E9EFF6"/>
            <w:noWrap/>
            <w:vAlign w:val="top"/>
          </w:tcPr>
          <w:p w14:paraId="148F0AF6">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46" w:type="pct"/>
            <w:shd w:val="clear" w:color="auto" w:fill="E9EFF6"/>
            <w:noWrap/>
            <w:vAlign w:val="top"/>
          </w:tcPr>
          <w:p w14:paraId="013C0605">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c>
          <w:tcPr>
            <w:tcW w:w="308" w:type="pct"/>
            <w:shd w:val="clear" w:color="auto" w:fill="E9EFF6"/>
            <w:noWrap/>
            <w:vAlign w:val="top"/>
          </w:tcPr>
          <w:p w14:paraId="04A78DD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55" w:type="pct"/>
            <w:shd w:val="clear" w:color="auto" w:fill="auto"/>
            <w:noWrap/>
            <w:vAlign w:val="top"/>
          </w:tcPr>
          <w:p w14:paraId="605F0010">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c>
          <w:tcPr>
            <w:tcW w:w="348" w:type="pct"/>
            <w:shd w:val="clear" w:color="auto" w:fill="auto"/>
            <w:noWrap/>
            <w:vAlign w:val="top"/>
          </w:tcPr>
          <w:p w14:paraId="569D07BD">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454" w:type="pct"/>
            <w:shd w:val="clear" w:color="auto" w:fill="auto"/>
            <w:noWrap/>
            <w:vAlign w:val="top"/>
          </w:tcPr>
          <w:p w14:paraId="44F04CE5">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237FF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80" w:type="pct"/>
            <w:vMerge w:val="continue"/>
            <w:shd w:val="clear" w:color="auto" w:fill="auto"/>
            <w:vAlign w:val="top"/>
          </w:tcPr>
          <w:p w14:paraId="1A1FBE9A">
            <w:pPr>
              <w:jc w:val="center"/>
              <w:rPr>
                <w:rFonts w:hint="eastAsia" w:ascii="宋体" w:hAnsi="宋体" w:eastAsia="宋体" w:cs="宋体"/>
                <w:b/>
                <w:bCs/>
                <w:i w:val="0"/>
                <w:iCs w:val="0"/>
                <w:color w:val="000000"/>
                <w:sz w:val="22"/>
                <w:szCs w:val="22"/>
                <w:highlight w:val="none"/>
                <w:u w:val="none"/>
              </w:rPr>
            </w:pPr>
          </w:p>
        </w:tc>
        <w:tc>
          <w:tcPr>
            <w:tcW w:w="412" w:type="pct"/>
            <w:shd w:val="clear" w:color="auto" w:fill="auto"/>
            <w:vAlign w:val="top"/>
          </w:tcPr>
          <w:p w14:paraId="01FD165C">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效益指标</w:t>
            </w:r>
          </w:p>
        </w:tc>
        <w:tc>
          <w:tcPr>
            <w:tcW w:w="525" w:type="pct"/>
            <w:shd w:val="clear" w:color="auto" w:fill="E9EFF6"/>
            <w:noWrap/>
            <w:vAlign w:val="top"/>
          </w:tcPr>
          <w:p w14:paraId="1C7303E1">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可持续影响指标</w:t>
            </w:r>
          </w:p>
        </w:tc>
        <w:tc>
          <w:tcPr>
            <w:tcW w:w="525" w:type="pct"/>
            <w:shd w:val="clear" w:color="auto" w:fill="E9EFF6"/>
            <w:noWrap/>
            <w:vAlign w:val="top"/>
          </w:tcPr>
          <w:p w14:paraId="0A9B8D85">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工作开展的可持续性</w:t>
            </w:r>
          </w:p>
        </w:tc>
        <w:tc>
          <w:tcPr>
            <w:tcW w:w="819" w:type="pct"/>
            <w:shd w:val="clear" w:color="auto" w:fill="E9EFF6"/>
            <w:noWrap/>
            <w:vAlign w:val="top"/>
          </w:tcPr>
          <w:p w14:paraId="0A3CC2F7">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反映工作是否能够持续开展</w:t>
            </w:r>
          </w:p>
        </w:tc>
        <w:tc>
          <w:tcPr>
            <w:tcW w:w="292" w:type="pct"/>
            <w:shd w:val="clear" w:color="auto" w:fill="auto"/>
            <w:noWrap/>
            <w:vAlign w:val="top"/>
          </w:tcPr>
          <w:p w14:paraId="62D35DD3">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30</w:t>
            </w:r>
          </w:p>
        </w:tc>
        <w:tc>
          <w:tcPr>
            <w:tcW w:w="230" w:type="pct"/>
            <w:shd w:val="clear" w:color="auto" w:fill="E9EFF6"/>
            <w:noWrap/>
            <w:vAlign w:val="top"/>
          </w:tcPr>
          <w:p w14:paraId="71519D9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46" w:type="pct"/>
            <w:shd w:val="clear" w:color="auto" w:fill="E9EFF6"/>
            <w:noWrap/>
            <w:vAlign w:val="top"/>
          </w:tcPr>
          <w:p w14:paraId="60D1F678">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308" w:type="pct"/>
            <w:shd w:val="clear" w:color="auto" w:fill="E9EFF6"/>
            <w:noWrap/>
            <w:vAlign w:val="top"/>
          </w:tcPr>
          <w:p w14:paraId="11A40856">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55" w:type="pct"/>
            <w:shd w:val="clear" w:color="auto" w:fill="auto"/>
            <w:noWrap/>
            <w:vAlign w:val="top"/>
          </w:tcPr>
          <w:p w14:paraId="7FB11B2F">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98</w:t>
            </w:r>
          </w:p>
        </w:tc>
        <w:tc>
          <w:tcPr>
            <w:tcW w:w="348" w:type="pct"/>
            <w:shd w:val="clear" w:color="auto" w:fill="auto"/>
            <w:noWrap/>
            <w:vAlign w:val="top"/>
          </w:tcPr>
          <w:p w14:paraId="78D30FDE">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454" w:type="pct"/>
            <w:shd w:val="clear" w:color="auto" w:fill="auto"/>
            <w:noWrap/>
            <w:vAlign w:val="top"/>
          </w:tcPr>
          <w:p w14:paraId="0CC1F06B">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30</w:t>
            </w:r>
          </w:p>
        </w:tc>
      </w:tr>
      <w:tr w14:paraId="55A5B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80" w:type="pct"/>
            <w:vMerge w:val="continue"/>
            <w:shd w:val="clear" w:color="auto" w:fill="auto"/>
            <w:vAlign w:val="top"/>
          </w:tcPr>
          <w:p w14:paraId="4EDC0DAE">
            <w:pPr>
              <w:jc w:val="center"/>
              <w:rPr>
                <w:rFonts w:hint="eastAsia" w:ascii="宋体" w:hAnsi="宋体" w:eastAsia="宋体" w:cs="宋体"/>
                <w:b/>
                <w:bCs/>
                <w:i w:val="0"/>
                <w:iCs w:val="0"/>
                <w:color w:val="000000"/>
                <w:sz w:val="22"/>
                <w:szCs w:val="22"/>
                <w:highlight w:val="none"/>
                <w:u w:val="none"/>
              </w:rPr>
            </w:pPr>
          </w:p>
        </w:tc>
        <w:tc>
          <w:tcPr>
            <w:tcW w:w="412" w:type="pct"/>
            <w:shd w:val="clear" w:color="auto" w:fill="auto"/>
            <w:vAlign w:val="top"/>
          </w:tcPr>
          <w:p w14:paraId="4C79A3D6">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满意度指标</w:t>
            </w:r>
          </w:p>
        </w:tc>
        <w:tc>
          <w:tcPr>
            <w:tcW w:w="525" w:type="pct"/>
            <w:shd w:val="clear" w:color="auto" w:fill="E9EFF6"/>
            <w:noWrap/>
            <w:vAlign w:val="top"/>
          </w:tcPr>
          <w:p w14:paraId="06676602">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服务对象满意度指标</w:t>
            </w:r>
          </w:p>
        </w:tc>
        <w:tc>
          <w:tcPr>
            <w:tcW w:w="525" w:type="pct"/>
            <w:shd w:val="clear" w:color="auto" w:fill="E9EFF6"/>
            <w:noWrap/>
            <w:vAlign w:val="top"/>
          </w:tcPr>
          <w:p w14:paraId="280A4077">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学生满意度</w:t>
            </w:r>
          </w:p>
        </w:tc>
        <w:tc>
          <w:tcPr>
            <w:tcW w:w="819" w:type="pct"/>
            <w:shd w:val="clear" w:color="auto" w:fill="E9EFF6"/>
            <w:noWrap/>
            <w:vAlign w:val="top"/>
          </w:tcPr>
          <w:p w14:paraId="6C522452">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满意学生占总数的比例</w:t>
            </w:r>
          </w:p>
        </w:tc>
        <w:tc>
          <w:tcPr>
            <w:tcW w:w="292" w:type="pct"/>
            <w:shd w:val="clear" w:color="auto" w:fill="auto"/>
            <w:noWrap/>
            <w:vAlign w:val="top"/>
          </w:tcPr>
          <w:p w14:paraId="0BEBA6C5">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230" w:type="pct"/>
            <w:shd w:val="clear" w:color="auto" w:fill="E9EFF6"/>
            <w:noWrap/>
            <w:vAlign w:val="top"/>
          </w:tcPr>
          <w:p w14:paraId="3605B2DB">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46" w:type="pct"/>
            <w:shd w:val="clear" w:color="auto" w:fill="E9EFF6"/>
            <w:noWrap/>
            <w:vAlign w:val="top"/>
          </w:tcPr>
          <w:p w14:paraId="70CB874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308" w:type="pct"/>
            <w:shd w:val="clear" w:color="auto" w:fill="E9EFF6"/>
            <w:noWrap/>
            <w:vAlign w:val="top"/>
          </w:tcPr>
          <w:p w14:paraId="5B8BADE6">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55" w:type="pct"/>
            <w:shd w:val="clear" w:color="auto" w:fill="auto"/>
            <w:noWrap/>
            <w:vAlign w:val="top"/>
          </w:tcPr>
          <w:p w14:paraId="64698403">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98</w:t>
            </w:r>
          </w:p>
        </w:tc>
        <w:tc>
          <w:tcPr>
            <w:tcW w:w="348" w:type="pct"/>
            <w:shd w:val="clear" w:color="auto" w:fill="auto"/>
            <w:noWrap/>
            <w:vAlign w:val="top"/>
          </w:tcPr>
          <w:p w14:paraId="29505ED6">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454" w:type="pct"/>
            <w:shd w:val="clear" w:color="auto" w:fill="auto"/>
            <w:noWrap/>
            <w:vAlign w:val="top"/>
          </w:tcPr>
          <w:p w14:paraId="0A64C6D2">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08FAA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80" w:type="pct"/>
            <w:vMerge w:val="continue"/>
            <w:shd w:val="clear" w:color="auto" w:fill="auto"/>
            <w:vAlign w:val="top"/>
          </w:tcPr>
          <w:p w14:paraId="75E672A1">
            <w:pPr>
              <w:jc w:val="center"/>
              <w:rPr>
                <w:rFonts w:hint="eastAsia" w:ascii="宋体" w:hAnsi="宋体" w:eastAsia="宋体" w:cs="宋体"/>
                <w:b/>
                <w:bCs/>
                <w:i w:val="0"/>
                <w:iCs w:val="0"/>
                <w:color w:val="000000"/>
                <w:sz w:val="22"/>
                <w:szCs w:val="22"/>
                <w:highlight w:val="none"/>
                <w:u w:val="none"/>
              </w:rPr>
            </w:pPr>
          </w:p>
        </w:tc>
        <w:tc>
          <w:tcPr>
            <w:tcW w:w="412" w:type="pct"/>
            <w:shd w:val="clear" w:color="auto" w:fill="auto"/>
            <w:vAlign w:val="top"/>
          </w:tcPr>
          <w:p w14:paraId="3999AFD9">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预算执行率</w:t>
            </w:r>
          </w:p>
        </w:tc>
        <w:tc>
          <w:tcPr>
            <w:tcW w:w="525" w:type="pct"/>
            <w:shd w:val="clear" w:color="auto" w:fill="E9EFF6"/>
            <w:noWrap/>
            <w:vAlign w:val="top"/>
          </w:tcPr>
          <w:p w14:paraId="364855B0">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预算执行率</w:t>
            </w:r>
          </w:p>
        </w:tc>
        <w:tc>
          <w:tcPr>
            <w:tcW w:w="525" w:type="pct"/>
            <w:shd w:val="clear" w:color="auto" w:fill="E9EFF6"/>
            <w:noWrap/>
            <w:vAlign w:val="top"/>
          </w:tcPr>
          <w:p w14:paraId="1C303B12">
            <w:pPr>
              <w:rPr>
                <w:rFonts w:hint="default" w:ascii="Calibri" w:hAnsi="Calibri" w:eastAsia="宋体" w:cs="Calibri"/>
                <w:i w:val="0"/>
                <w:iCs w:val="0"/>
                <w:color w:val="000000"/>
                <w:sz w:val="22"/>
                <w:szCs w:val="22"/>
                <w:highlight w:val="none"/>
                <w:u w:val="none"/>
              </w:rPr>
            </w:pPr>
          </w:p>
        </w:tc>
        <w:tc>
          <w:tcPr>
            <w:tcW w:w="819" w:type="pct"/>
            <w:shd w:val="clear" w:color="auto" w:fill="E9EFF6"/>
            <w:noWrap/>
            <w:vAlign w:val="top"/>
          </w:tcPr>
          <w:p w14:paraId="537F4AE9">
            <w:pPr>
              <w:rPr>
                <w:rFonts w:hint="default" w:ascii="Calibri" w:hAnsi="Calibri" w:eastAsia="宋体" w:cs="Calibri"/>
                <w:i w:val="0"/>
                <w:iCs w:val="0"/>
                <w:color w:val="000000"/>
                <w:sz w:val="22"/>
                <w:szCs w:val="22"/>
                <w:highlight w:val="none"/>
                <w:u w:val="none"/>
              </w:rPr>
            </w:pPr>
          </w:p>
        </w:tc>
        <w:tc>
          <w:tcPr>
            <w:tcW w:w="292" w:type="pct"/>
            <w:shd w:val="clear" w:color="auto" w:fill="E9EFF6"/>
            <w:noWrap/>
            <w:vAlign w:val="top"/>
          </w:tcPr>
          <w:p w14:paraId="00144865">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230" w:type="pct"/>
            <w:shd w:val="clear" w:color="auto" w:fill="E9EFF6"/>
            <w:noWrap/>
            <w:vAlign w:val="top"/>
          </w:tcPr>
          <w:p w14:paraId="3916FD61">
            <w:pPr>
              <w:rPr>
                <w:rFonts w:hint="default" w:ascii="Calibri" w:hAnsi="Calibri" w:eastAsia="宋体" w:cs="Calibri"/>
                <w:i w:val="0"/>
                <w:iCs w:val="0"/>
                <w:color w:val="000000"/>
                <w:sz w:val="22"/>
                <w:szCs w:val="22"/>
                <w:highlight w:val="none"/>
                <w:u w:val="none"/>
              </w:rPr>
            </w:pPr>
          </w:p>
        </w:tc>
        <w:tc>
          <w:tcPr>
            <w:tcW w:w="246" w:type="pct"/>
            <w:shd w:val="clear" w:color="auto" w:fill="E9EFF6"/>
            <w:noWrap/>
            <w:vAlign w:val="top"/>
          </w:tcPr>
          <w:p w14:paraId="5D6F037D">
            <w:pPr>
              <w:rPr>
                <w:rFonts w:hint="default" w:ascii="Calibri" w:hAnsi="Calibri" w:eastAsia="宋体" w:cs="Calibri"/>
                <w:i w:val="0"/>
                <w:iCs w:val="0"/>
                <w:color w:val="000000"/>
                <w:sz w:val="22"/>
                <w:szCs w:val="22"/>
                <w:highlight w:val="none"/>
                <w:u w:val="none"/>
              </w:rPr>
            </w:pPr>
          </w:p>
        </w:tc>
        <w:tc>
          <w:tcPr>
            <w:tcW w:w="308" w:type="pct"/>
            <w:shd w:val="clear" w:color="auto" w:fill="E9EFF6"/>
            <w:noWrap/>
            <w:vAlign w:val="top"/>
          </w:tcPr>
          <w:p w14:paraId="4B31EFE2">
            <w:pPr>
              <w:rPr>
                <w:rFonts w:hint="default" w:ascii="Calibri" w:hAnsi="Calibri" w:eastAsia="宋体" w:cs="Calibri"/>
                <w:i w:val="0"/>
                <w:iCs w:val="0"/>
                <w:color w:val="000000"/>
                <w:sz w:val="22"/>
                <w:szCs w:val="22"/>
                <w:highlight w:val="none"/>
                <w:u w:val="none"/>
              </w:rPr>
            </w:pPr>
          </w:p>
        </w:tc>
        <w:tc>
          <w:tcPr>
            <w:tcW w:w="355" w:type="pct"/>
            <w:shd w:val="clear" w:color="auto" w:fill="E9EFF6"/>
            <w:noWrap/>
            <w:vAlign w:val="top"/>
          </w:tcPr>
          <w:p w14:paraId="115763CF">
            <w:pPr>
              <w:rPr>
                <w:rFonts w:hint="default" w:ascii="Calibri" w:hAnsi="Calibri" w:eastAsia="宋体" w:cs="Calibri"/>
                <w:i w:val="0"/>
                <w:iCs w:val="0"/>
                <w:color w:val="000000"/>
                <w:sz w:val="22"/>
                <w:szCs w:val="22"/>
                <w:highlight w:val="none"/>
                <w:u w:val="none"/>
              </w:rPr>
            </w:pPr>
          </w:p>
        </w:tc>
        <w:tc>
          <w:tcPr>
            <w:tcW w:w="348" w:type="pct"/>
            <w:shd w:val="clear" w:color="auto" w:fill="E9EFF6"/>
            <w:noWrap/>
            <w:vAlign w:val="top"/>
          </w:tcPr>
          <w:p w14:paraId="2BDB4A63">
            <w:pPr>
              <w:rPr>
                <w:rFonts w:hint="default" w:ascii="Calibri" w:hAnsi="Calibri" w:eastAsia="宋体" w:cs="Calibri"/>
                <w:i w:val="0"/>
                <w:iCs w:val="0"/>
                <w:color w:val="000000"/>
                <w:sz w:val="22"/>
                <w:szCs w:val="22"/>
                <w:highlight w:val="none"/>
                <w:u w:val="none"/>
              </w:rPr>
            </w:pPr>
          </w:p>
        </w:tc>
        <w:tc>
          <w:tcPr>
            <w:tcW w:w="454" w:type="pct"/>
            <w:shd w:val="clear" w:color="auto" w:fill="auto"/>
            <w:noWrap/>
            <w:vAlign w:val="top"/>
          </w:tcPr>
          <w:p w14:paraId="76399B08">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39704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80" w:type="pct"/>
            <w:vMerge w:val="continue"/>
            <w:shd w:val="clear" w:color="auto" w:fill="auto"/>
            <w:vAlign w:val="top"/>
          </w:tcPr>
          <w:p w14:paraId="76D3DDDC">
            <w:pPr>
              <w:jc w:val="center"/>
              <w:rPr>
                <w:rFonts w:hint="eastAsia" w:ascii="宋体" w:hAnsi="宋体" w:eastAsia="宋体" w:cs="宋体"/>
                <w:b/>
                <w:bCs/>
                <w:i w:val="0"/>
                <w:iCs w:val="0"/>
                <w:color w:val="000000"/>
                <w:sz w:val="22"/>
                <w:szCs w:val="22"/>
                <w:highlight w:val="none"/>
                <w:u w:val="none"/>
              </w:rPr>
            </w:pPr>
          </w:p>
        </w:tc>
        <w:tc>
          <w:tcPr>
            <w:tcW w:w="412" w:type="pct"/>
            <w:shd w:val="clear" w:color="auto" w:fill="auto"/>
            <w:vAlign w:val="top"/>
          </w:tcPr>
          <w:p w14:paraId="5E849519">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自评总分</w:t>
            </w:r>
          </w:p>
        </w:tc>
        <w:tc>
          <w:tcPr>
            <w:tcW w:w="4106" w:type="pct"/>
            <w:gridSpan w:val="10"/>
            <w:shd w:val="clear" w:color="auto" w:fill="E9EFF6"/>
            <w:noWrap/>
            <w:vAlign w:val="top"/>
          </w:tcPr>
          <w:p w14:paraId="7FF971D3">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r>
      <w:tr w14:paraId="58733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80" w:type="pct"/>
            <w:vMerge w:val="restart"/>
            <w:shd w:val="clear" w:color="auto" w:fill="auto"/>
            <w:vAlign w:val="top"/>
          </w:tcPr>
          <w:p w14:paraId="320A04BC">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五、存在问题</w:t>
            </w:r>
            <w:r>
              <w:rPr>
                <w:rFonts w:ascii="宋体" w:hAnsi="宋体" w:eastAsia="宋体" w:cs="宋体"/>
                <w:b/>
                <w:bCs/>
                <w:i w:val="0"/>
                <w:iCs w:val="0"/>
                <w:color w:val="000000"/>
                <w:kern w:val="0"/>
                <w:sz w:val="22"/>
                <w:szCs w:val="22"/>
                <w:highlight w:val="none"/>
                <w:u w:val="none"/>
                <w:lang w:val="en-US" w:eastAsia="zh-CN" w:bidi="ar"/>
              </w:rPr>
              <w:br w:type="textWrapping"/>
            </w:r>
            <w:r>
              <w:rPr>
                <w:rFonts w:ascii="宋体" w:hAnsi="宋体" w:eastAsia="宋体" w:cs="宋体"/>
                <w:b/>
                <w:bCs/>
                <w:i w:val="0"/>
                <w:iCs w:val="0"/>
                <w:color w:val="000000"/>
                <w:kern w:val="0"/>
                <w:sz w:val="22"/>
                <w:szCs w:val="22"/>
                <w:highlight w:val="none"/>
                <w:u w:val="none"/>
                <w:lang w:val="en-US" w:eastAsia="zh-CN" w:bidi="ar"/>
              </w:rPr>
              <w:t>原因及整改措施</w:t>
            </w:r>
          </w:p>
        </w:tc>
        <w:tc>
          <w:tcPr>
            <w:tcW w:w="4519" w:type="pct"/>
            <w:gridSpan w:val="11"/>
            <w:vMerge w:val="restart"/>
            <w:shd w:val="clear" w:color="auto" w:fill="auto"/>
            <w:noWrap/>
            <w:vAlign w:val="top"/>
          </w:tcPr>
          <w:p w14:paraId="0AD2640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无</w:t>
            </w:r>
          </w:p>
        </w:tc>
      </w:tr>
      <w:tr w14:paraId="52F7D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80" w:type="pct"/>
            <w:vMerge w:val="continue"/>
            <w:shd w:val="clear" w:color="auto" w:fill="auto"/>
            <w:vAlign w:val="top"/>
          </w:tcPr>
          <w:p w14:paraId="4CEDEF4B">
            <w:pPr>
              <w:jc w:val="center"/>
              <w:rPr>
                <w:rFonts w:hint="eastAsia" w:ascii="宋体" w:hAnsi="宋体" w:eastAsia="宋体" w:cs="宋体"/>
                <w:b/>
                <w:bCs/>
                <w:i w:val="0"/>
                <w:iCs w:val="0"/>
                <w:color w:val="000000"/>
                <w:sz w:val="22"/>
                <w:szCs w:val="22"/>
                <w:highlight w:val="none"/>
                <w:u w:val="none"/>
              </w:rPr>
            </w:pPr>
          </w:p>
        </w:tc>
        <w:tc>
          <w:tcPr>
            <w:tcW w:w="4519" w:type="pct"/>
            <w:gridSpan w:val="11"/>
            <w:vMerge w:val="continue"/>
            <w:shd w:val="clear" w:color="auto" w:fill="auto"/>
            <w:noWrap/>
            <w:vAlign w:val="top"/>
          </w:tcPr>
          <w:p w14:paraId="7AF65ADF">
            <w:pPr>
              <w:jc w:val="left"/>
              <w:rPr>
                <w:rFonts w:hint="default" w:ascii="Calibri" w:hAnsi="Calibri" w:eastAsia="宋体" w:cs="Calibri"/>
                <w:i w:val="0"/>
                <w:iCs w:val="0"/>
                <w:color w:val="000000"/>
                <w:sz w:val="22"/>
                <w:szCs w:val="22"/>
                <w:highlight w:val="none"/>
                <w:u w:val="none"/>
              </w:rPr>
            </w:pPr>
          </w:p>
        </w:tc>
      </w:tr>
      <w:tr w14:paraId="5EB9A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480" w:type="pct"/>
            <w:vMerge w:val="continue"/>
            <w:shd w:val="clear" w:color="auto" w:fill="auto"/>
            <w:vAlign w:val="top"/>
          </w:tcPr>
          <w:p w14:paraId="7ECAE269">
            <w:pPr>
              <w:jc w:val="center"/>
              <w:rPr>
                <w:rFonts w:hint="eastAsia" w:ascii="宋体" w:hAnsi="宋体" w:eastAsia="宋体" w:cs="宋体"/>
                <w:b/>
                <w:bCs/>
                <w:i w:val="0"/>
                <w:iCs w:val="0"/>
                <w:color w:val="000000"/>
                <w:sz w:val="22"/>
                <w:szCs w:val="22"/>
                <w:highlight w:val="none"/>
                <w:u w:val="none"/>
              </w:rPr>
            </w:pPr>
          </w:p>
        </w:tc>
        <w:tc>
          <w:tcPr>
            <w:tcW w:w="4519" w:type="pct"/>
            <w:gridSpan w:val="11"/>
            <w:vMerge w:val="continue"/>
            <w:shd w:val="clear" w:color="auto" w:fill="auto"/>
            <w:vAlign w:val="top"/>
          </w:tcPr>
          <w:p w14:paraId="04021A80">
            <w:pPr>
              <w:rPr>
                <w:rFonts w:hint="eastAsia" w:ascii="宋体" w:hAnsi="宋体" w:eastAsia="宋体" w:cs="宋体"/>
                <w:i w:val="0"/>
                <w:iCs w:val="0"/>
                <w:color w:val="000000"/>
                <w:sz w:val="22"/>
                <w:szCs w:val="22"/>
                <w:highlight w:val="none"/>
                <w:u w:val="none"/>
              </w:rPr>
            </w:pPr>
          </w:p>
        </w:tc>
      </w:tr>
      <w:tr w14:paraId="05F39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0" w:hRule="atLeast"/>
        </w:trPr>
        <w:tc>
          <w:tcPr>
            <w:tcW w:w="480" w:type="pct"/>
            <w:vMerge w:val="continue"/>
            <w:shd w:val="clear" w:color="auto" w:fill="auto"/>
            <w:vAlign w:val="top"/>
          </w:tcPr>
          <w:p w14:paraId="61C9DE8C">
            <w:pPr>
              <w:jc w:val="center"/>
              <w:rPr>
                <w:rFonts w:hint="eastAsia" w:ascii="宋体" w:hAnsi="宋体" w:eastAsia="宋体" w:cs="宋体"/>
                <w:b/>
                <w:bCs/>
                <w:i w:val="0"/>
                <w:iCs w:val="0"/>
                <w:color w:val="000000"/>
                <w:sz w:val="22"/>
                <w:szCs w:val="22"/>
                <w:highlight w:val="none"/>
                <w:u w:val="none"/>
              </w:rPr>
            </w:pPr>
          </w:p>
        </w:tc>
        <w:tc>
          <w:tcPr>
            <w:tcW w:w="4519" w:type="pct"/>
            <w:gridSpan w:val="11"/>
            <w:vMerge w:val="continue"/>
            <w:shd w:val="clear" w:color="auto" w:fill="auto"/>
            <w:vAlign w:val="top"/>
          </w:tcPr>
          <w:p w14:paraId="6404E138">
            <w:pPr>
              <w:rPr>
                <w:rFonts w:hint="eastAsia" w:ascii="宋体" w:hAnsi="宋体" w:eastAsia="宋体" w:cs="宋体"/>
                <w:i w:val="0"/>
                <w:iCs w:val="0"/>
                <w:color w:val="000000"/>
                <w:sz w:val="22"/>
                <w:szCs w:val="22"/>
                <w:highlight w:val="none"/>
                <w:u w:val="none"/>
              </w:rPr>
            </w:pPr>
          </w:p>
        </w:tc>
      </w:tr>
      <w:tr w14:paraId="31EE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80" w:type="pct"/>
            <w:vMerge w:val="continue"/>
            <w:shd w:val="clear" w:color="auto" w:fill="auto"/>
            <w:vAlign w:val="top"/>
          </w:tcPr>
          <w:p w14:paraId="133DE844">
            <w:pPr>
              <w:jc w:val="center"/>
              <w:rPr>
                <w:rFonts w:hint="eastAsia" w:ascii="宋体" w:hAnsi="宋体" w:eastAsia="宋体" w:cs="宋体"/>
                <w:b/>
                <w:bCs/>
                <w:i w:val="0"/>
                <w:iCs w:val="0"/>
                <w:color w:val="000000"/>
                <w:sz w:val="22"/>
                <w:szCs w:val="22"/>
                <w:highlight w:val="none"/>
                <w:u w:val="none"/>
              </w:rPr>
            </w:pPr>
          </w:p>
        </w:tc>
        <w:tc>
          <w:tcPr>
            <w:tcW w:w="4519" w:type="pct"/>
            <w:gridSpan w:val="11"/>
            <w:vMerge w:val="continue"/>
            <w:shd w:val="clear" w:color="auto" w:fill="auto"/>
            <w:vAlign w:val="top"/>
          </w:tcPr>
          <w:p w14:paraId="1DD79E72">
            <w:pPr>
              <w:rPr>
                <w:rFonts w:hint="eastAsia" w:ascii="宋体" w:hAnsi="宋体" w:eastAsia="宋体" w:cs="宋体"/>
                <w:i w:val="0"/>
                <w:iCs w:val="0"/>
                <w:color w:val="000000"/>
                <w:sz w:val="22"/>
                <w:szCs w:val="22"/>
                <w:highlight w:val="none"/>
                <w:u w:val="none"/>
              </w:rPr>
            </w:pPr>
          </w:p>
        </w:tc>
      </w:tr>
    </w:tbl>
    <w:p w14:paraId="639A1128">
      <w:pPr>
        <w:widowControl/>
        <w:spacing w:before="0" w:beforeLines="0" w:beforeAutospacing="0" w:after="0" w:afterLines="0" w:afterAutospacing="0" w:line="360" w:lineRule="auto"/>
        <w:ind w:firstLine="640" w:firstLineChars="200"/>
        <w:jc w:val="left"/>
        <w:rPr>
          <w:rFonts w:ascii="Times New Roman" w:eastAsia="仿宋_GB2312"/>
          <w:b w:val="0"/>
          <w:sz w:val="32"/>
          <w:szCs w:val="32"/>
          <w:highlight w:val="none"/>
        </w:rPr>
      </w:pPr>
    </w:p>
    <w:tbl>
      <w:tblPr>
        <w:tblStyle w:val="1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10"/>
        <w:gridCol w:w="667"/>
        <w:gridCol w:w="922"/>
        <w:gridCol w:w="1689"/>
        <w:gridCol w:w="1622"/>
        <w:gridCol w:w="567"/>
        <w:gridCol w:w="422"/>
        <w:gridCol w:w="611"/>
        <w:gridCol w:w="489"/>
        <w:gridCol w:w="611"/>
        <w:gridCol w:w="466"/>
        <w:gridCol w:w="511"/>
      </w:tblGrid>
      <w:tr w14:paraId="5D7F7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57C33B57">
            <w:pPr>
              <w:keepNext w:val="0"/>
              <w:keepLines w:val="0"/>
              <w:widowControl/>
              <w:suppressLineNumbers w:val="0"/>
              <w:jc w:val="center"/>
              <w:textAlignment w:val="center"/>
              <w:rPr>
                <w:rFonts w:ascii="宋体" w:hAnsi="宋体" w:eastAsia="宋体" w:cs="宋体"/>
                <w:b/>
                <w:bCs/>
                <w:i w:val="0"/>
                <w:iCs w:val="0"/>
                <w:color w:val="000000"/>
                <w:sz w:val="36"/>
                <w:szCs w:val="36"/>
                <w:highlight w:val="none"/>
                <w:u w:val="none"/>
              </w:rPr>
            </w:pPr>
            <w:r>
              <w:rPr>
                <w:rFonts w:ascii="宋体" w:hAnsi="宋体" w:eastAsia="宋体" w:cs="宋体"/>
                <w:b/>
                <w:bCs/>
                <w:i w:val="0"/>
                <w:iCs w:val="0"/>
                <w:color w:val="000000"/>
                <w:kern w:val="0"/>
                <w:sz w:val="36"/>
                <w:szCs w:val="36"/>
                <w:highlight w:val="none"/>
                <w:u w:val="none"/>
                <w:lang w:val="en-US" w:eastAsia="zh-CN" w:bidi="ar"/>
              </w:rPr>
              <w:t>2024年度预算项目绩效自评表</w:t>
            </w:r>
          </w:p>
        </w:tc>
      </w:tr>
      <w:tr w14:paraId="04B67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49E3A12F">
            <w:pPr>
              <w:jc w:val="center"/>
              <w:rPr>
                <w:rFonts w:hint="eastAsia" w:ascii="宋体" w:hAnsi="宋体" w:eastAsia="宋体" w:cs="宋体"/>
                <w:b/>
                <w:bCs/>
                <w:i w:val="0"/>
                <w:iCs w:val="0"/>
                <w:color w:val="000000"/>
                <w:sz w:val="36"/>
                <w:szCs w:val="36"/>
                <w:highlight w:val="none"/>
                <w:u w:val="none"/>
              </w:rPr>
            </w:pPr>
          </w:p>
        </w:tc>
      </w:tr>
      <w:tr w14:paraId="18FD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82" w:type="pct"/>
            <w:shd w:val="clear" w:color="auto" w:fill="auto"/>
            <w:noWrap/>
            <w:vAlign w:val="top"/>
          </w:tcPr>
          <w:p w14:paraId="17B092F3">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一、基本情况</w:t>
            </w:r>
          </w:p>
        </w:tc>
        <w:tc>
          <w:tcPr>
            <w:tcW w:w="359" w:type="pct"/>
            <w:shd w:val="clear" w:color="auto" w:fill="auto"/>
            <w:noWrap/>
            <w:vAlign w:val="top"/>
          </w:tcPr>
          <w:p w14:paraId="2AFD0301">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项目名称</w:t>
            </w:r>
          </w:p>
        </w:tc>
        <w:tc>
          <w:tcPr>
            <w:tcW w:w="1405" w:type="pct"/>
            <w:gridSpan w:val="2"/>
            <w:shd w:val="clear" w:color="auto" w:fill="auto"/>
            <w:noWrap/>
            <w:vAlign w:val="top"/>
          </w:tcPr>
          <w:p w14:paraId="46BE9213">
            <w:pPr>
              <w:keepNext w:val="0"/>
              <w:keepLines w:val="0"/>
              <w:widowControl/>
              <w:suppressLineNumbers w:val="0"/>
              <w:jc w:val="left"/>
              <w:textAlignment w:val="top"/>
              <w:rPr>
                <w:rFonts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高校贫困生助学金市级配套资金（含退役士兵助学金）</w:t>
            </w:r>
          </w:p>
        </w:tc>
        <w:tc>
          <w:tcPr>
            <w:tcW w:w="873" w:type="pct"/>
            <w:shd w:val="clear" w:color="auto" w:fill="auto"/>
            <w:noWrap/>
            <w:vAlign w:val="top"/>
          </w:tcPr>
          <w:p w14:paraId="56724950">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项目级次</w:t>
            </w:r>
          </w:p>
        </w:tc>
        <w:tc>
          <w:tcPr>
            <w:tcW w:w="305" w:type="pct"/>
            <w:shd w:val="clear" w:color="auto" w:fill="auto"/>
            <w:noWrap/>
            <w:vAlign w:val="top"/>
          </w:tcPr>
          <w:p w14:paraId="421C8525">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本级</w:t>
            </w:r>
          </w:p>
        </w:tc>
        <w:tc>
          <w:tcPr>
            <w:tcW w:w="556" w:type="pct"/>
            <w:gridSpan w:val="2"/>
            <w:shd w:val="clear" w:color="auto" w:fill="auto"/>
            <w:noWrap/>
            <w:vAlign w:val="top"/>
          </w:tcPr>
          <w:p w14:paraId="2E8FA720">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实施主管单位</w:t>
            </w:r>
          </w:p>
        </w:tc>
        <w:tc>
          <w:tcPr>
            <w:tcW w:w="592" w:type="pct"/>
            <w:gridSpan w:val="2"/>
            <w:shd w:val="clear" w:color="auto" w:fill="auto"/>
            <w:noWrap/>
            <w:vAlign w:val="top"/>
          </w:tcPr>
          <w:p w14:paraId="0FEF0E56">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360007 - 冀中职业学院</w:t>
            </w:r>
          </w:p>
        </w:tc>
        <w:tc>
          <w:tcPr>
            <w:tcW w:w="250" w:type="pct"/>
            <w:shd w:val="clear" w:color="auto" w:fill="auto"/>
            <w:noWrap/>
            <w:vAlign w:val="top"/>
          </w:tcPr>
          <w:p w14:paraId="7754A5F0">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金额单位</w:t>
            </w:r>
          </w:p>
        </w:tc>
        <w:tc>
          <w:tcPr>
            <w:tcW w:w="275" w:type="pct"/>
            <w:shd w:val="clear" w:color="auto" w:fill="auto"/>
            <w:noWrap/>
            <w:vAlign w:val="top"/>
          </w:tcPr>
          <w:p w14:paraId="5202662F">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万元</w:t>
            </w:r>
          </w:p>
        </w:tc>
      </w:tr>
      <w:tr w14:paraId="61564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82" w:type="pct"/>
            <w:vMerge w:val="restart"/>
            <w:shd w:val="clear" w:color="auto" w:fill="auto"/>
            <w:noWrap/>
            <w:vAlign w:val="top"/>
          </w:tcPr>
          <w:p w14:paraId="1EAA13B9">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二、预算执行情况</w:t>
            </w:r>
          </w:p>
        </w:tc>
        <w:tc>
          <w:tcPr>
            <w:tcW w:w="855" w:type="pct"/>
            <w:gridSpan w:val="2"/>
            <w:shd w:val="clear" w:color="auto" w:fill="auto"/>
            <w:noWrap/>
            <w:vAlign w:val="top"/>
          </w:tcPr>
          <w:p w14:paraId="7DC061F1">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预算安排情况(调整后)</w:t>
            </w:r>
          </w:p>
        </w:tc>
        <w:tc>
          <w:tcPr>
            <w:tcW w:w="2087" w:type="pct"/>
            <w:gridSpan w:val="3"/>
            <w:shd w:val="clear" w:color="auto" w:fill="auto"/>
            <w:noWrap/>
            <w:vAlign w:val="top"/>
          </w:tcPr>
          <w:p w14:paraId="780D8768">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资金到位情况</w:t>
            </w:r>
          </w:p>
        </w:tc>
        <w:tc>
          <w:tcPr>
            <w:tcW w:w="1148" w:type="pct"/>
            <w:gridSpan w:val="4"/>
            <w:shd w:val="clear" w:color="auto" w:fill="auto"/>
            <w:noWrap/>
            <w:vAlign w:val="top"/>
          </w:tcPr>
          <w:p w14:paraId="156D3972">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资金执行情况</w:t>
            </w:r>
          </w:p>
        </w:tc>
        <w:tc>
          <w:tcPr>
            <w:tcW w:w="526" w:type="pct"/>
            <w:gridSpan w:val="2"/>
            <w:shd w:val="clear" w:color="auto" w:fill="auto"/>
            <w:noWrap/>
            <w:vAlign w:val="top"/>
          </w:tcPr>
          <w:p w14:paraId="7930F89A">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预算执行进度(%)</w:t>
            </w:r>
          </w:p>
        </w:tc>
      </w:tr>
      <w:tr w14:paraId="7823D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82" w:type="pct"/>
            <w:vMerge w:val="continue"/>
            <w:shd w:val="clear" w:color="auto" w:fill="auto"/>
            <w:noWrap/>
            <w:vAlign w:val="top"/>
          </w:tcPr>
          <w:p w14:paraId="7D5799CB">
            <w:pPr>
              <w:rPr>
                <w:rFonts w:hint="eastAsia" w:ascii="宋体" w:hAnsi="宋体" w:eastAsia="宋体" w:cs="宋体"/>
                <w:b/>
                <w:bCs/>
                <w:i w:val="0"/>
                <w:iCs w:val="0"/>
                <w:color w:val="000000"/>
                <w:sz w:val="22"/>
                <w:szCs w:val="22"/>
                <w:highlight w:val="none"/>
                <w:u w:val="none"/>
              </w:rPr>
            </w:pPr>
          </w:p>
        </w:tc>
        <w:tc>
          <w:tcPr>
            <w:tcW w:w="359" w:type="pct"/>
            <w:shd w:val="clear" w:color="auto" w:fill="auto"/>
            <w:noWrap/>
            <w:vAlign w:val="top"/>
          </w:tcPr>
          <w:p w14:paraId="4F60838E">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预算数</w:t>
            </w:r>
          </w:p>
        </w:tc>
        <w:tc>
          <w:tcPr>
            <w:tcW w:w="496" w:type="pct"/>
            <w:shd w:val="clear" w:color="auto" w:fill="auto"/>
            <w:noWrap/>
            <w:vAlign w:val="top"/>
          </w:tcPr>
          <w:p w14:paraId="3B2D8026">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195.23</w:t>
            </w:r>
          </w:p>
        </w:tc>
        <w:tc>
          <w:tcPr>
            <w:tcW w:w="909" w:type="pct"/>
            <w:shd w:val="clear" w:color="auto" w:fill="auto"/>
            <w:noWrap/>
            <w:vAlign w:val="top"/>
          </w:tcPr>
          <w:p w14:paraId="75172EA7">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到位数</w:t>
            </w:r>
          </w:p>
        </w:tc>
        <w:tc>
          <w:tcPr>
            <w:tcW w:w="1178" w:type="pct"/>
            <w:gridSpan w:val="2"/>
            <w:shd w:val="clear" w:color="auto" w:fill="auto"/>
            <w:noWrap/>
            <w:vAlign w:val="top"/>
          </w:tcPr>
          <w:p w14:paraId="6E0C73FD">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195.23</w:t>
            </w:r>
          </w:p>
        </w:tc>
        <w:tc>
          <w:tcPr>
            <w:tcW w:w="556" w:type="pct"/>
            <w:gridSpan w:val="2"/>
            <w:shd w:val="clear" w:color="auto" w:fill="auto"/>
            <w:noWrap/>
            <w:vAlign w:val="top"/>
          </w:tcPr>
          <w:p w14:paraId="5B0CBEBB">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执行数</w:t>
            </w:r>
          </w:p>
        </w:tc>
        <w:tc>
          <w:tcPr>
            <w:tcW w:w="592" w:type="pct"/>
            <w:gridSpan w:val="2"/>
            <w:shd w:val="clear" w:color="auto" w:fill="auto"/>
            <w:noWrap/>
            <w:vAlign w:val="top"/>
          </w:tcPr>
          <w:p w14:paraId="19FC310B">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195.23</w:t>
            </w:r>
          </w:p>
        </w:tc>
        <w:tc>
          <w:tcPr>
            <w:tcW w:w="526" w:type="pct"/>
            <w:gridSpan w:val="2"/>
            <w:vMerge w:val="restart"/>
            <w:shd w:val="clear" w:color="auto" w:fill="auto"/>
            <w:noWrap/>
            <w:vAlign w:val="top"/>
          </w:tcPr>
          <w:p w14:paraId="3D2718A9">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r>
      <w:tr w14:paraId="2D01F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82" w:type="pct"/>
            <w:vMerge w:val="continue"/>
            <w:shd w:val="clear" w:color="auto" w:fill="auto"/>
            <w:noWrap/>
            <w:vAlign w:val="top"/>
          </w:tcPr>
          <w:p w14:paraId="00FC54E1">
            <w:pPr>
              <w:rPr>
                <w:rFonts w:hint="eastAsia" w:ascii="宋体" w:hAnsi="宋体" w:eastAsia="宋体" w:cs="宋体"/>
                <w:b/>
                <w:bCs/>
                <w:i w:val="0"/>
                <w:iCs w:val="0"/>
                <w:color w:val="000000"/>
                <w:sz w:val="22"/>
                <w:szCs w:val="22"/>
                <w:highlight w:val="none"/>
                <w:u w:val="none"/>
              </w:rPr>
            </w:pPr>
          </w:p>
        </w:tc>
        <w:tc>
          <w:tcPr>
            <w:tcW w:w="359" w:type="pct"/>
            <w:shd w:val="clear" w:color="auto" w:fill="auto"/>
            <w:noWrap/>
            <w:vAlign w:val="top"/>
          </w:tcPr>
          <w:p w14:paraId="1551D490">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其中:财政资金</w:t>
            </w:r>
          </w:p>
        </w:tc>
        <w:tc>
          <w:tcPr>
            <w:tcW w:w="496" w:type="pct"/>
            <w:shd w:val="clear" w:color="auto" w:fill="auto"/>
            <w:noWrap/>
            <w:vAlign w:val="top"/>
          </w:tcPr>
          <w:p w14:paraId="59EF8822">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195.23</w:t>
            </w:r>
          </w:p>
        </w:tc>
        <w:tc>
          <w:tcPr>
            <w:tcW w:w="909" w:type="pct"/>
            <w:shd w:val="clear" w:color="auto" w:fill="auto"/>
            <w:noWrap/>
            <w:vAlign w:val="top"/>
          </w:tcPr>
          <w:p w14:paraId="17BAB22C">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其中:财政资金</w:t>
            </w:r>
          </w:p>
        </w:tc>
        <w:tc>
          <w:tcPr>
            <w:tcW w:w="1178" w:type="pct"/>
            <w:gridSpan w:val="2"/>
            <w:shd w:val="clear" w:color="auto" w:fill="auto"/>
            <w:noWrap/>
            <w:vAlign w:val="top"/>
          </w:tcPr>
          <w:p w14:paraId="3BF6AA3E">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195.23</w:t>
            </w:r>
          </w:p>
        </w:tc>
        <w:tc>
          <w:tcPr>
            <w:tcW w:w="556" w:type="pct"/>
            <w:gridSpan w:val="2"/>
            <w:shd w:val="clear" w:color="auto" w:fill="auto"/>
            <w:noWrap/>
            <w:vAlign w:val="top"/>
          </w:tcPr>
          <w:p w14:paraId="6A4A2249">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其中:财政资金</w:t>
            </w:r>
          </w:p>
        </w:tc>
        <w:tc>
          <w:tcPr>
            <w:tcW w:w="592" w:type="pct"/>
            <w:gridSpan w:val="2"/>
            <w:shd w:val="clear" w:color="auto" w:fill="auto"/>
            <w:noWrap/>
            <w:vAlign w:val="top"/>
          </w:tcPr>
          <w:p w14:paraId="0BE08AA3">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195.23</w:t>
            </w:r>
          </w:p>
        </w:tc>
        <w:tc>
          <w:tcPr>
            <w:tcW w:w="526" w:type="pct"/>
            <w:gridSpan w:val="2"/>
            <w:vMerge w:val="continue"/>
            <w:shd w:val="clear" w:color="auto" w:fill="auto"/>
            <w:noWrap/>
            <w:vAlign w:val="top"/>
          </w:tcPr>
          <w:p w14:paraId="14FE877E">
            <w:pPr>
              <w:jc w:val="right"/>
              <w:rPr>
                <w:rFonts w:hint="default" w:ascii="Calibri" w:hAnsi="Calibri" w:eastAsia="宋体" w:cs="Calibri"/>
                <w:i w:val="0"/>
                <w:iCs w:val="0"/>
                <w:color w:val="000000"/>
                <w:sz w:val="22"/>
                <w:szCs w:val="22"/>
                <w:highlight w:val="none"/>
                <w:u w:val="none"/>
              </w:rPr>
            </w:pPr>
          </w:p>
        </w:tc>
      </w:tr>
      <w:tr w14:paraId="1585E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82" w:type="pct"/>
            <w:vMerge w:val="continue"/>
            <w:shd w:val="clear" w:color="auto" w:fill="auto"/>
            <w:noWrap/>
            <w:vAlign w:val="top"/>
          </w:tcPr>
          <w:p w14:paraId="42FA008B">
            <w:pPr>
              <w:rPr>
                <w:rFonts w:hint="eastAsia" w:ascii="宋体" w:hAnsi="宋体" w:eastAsia="宋体" w:cs="宋体"/>
                <w:b/>
                <w:bCs/>
                <w:i w:val="0"/>
                <w:iCs w:val="0"/>
                <w:color w:val="000000"/>
                <w:sz w:val="22"/>
                <w:szCs w:val="22"/>
                <w:highlight w:val="none"/>
                <w:u w:val="none"/>
              </w:rPr>
            </w:pPr>
          </w:p>
        </w:tc>
        <w:tc>
          <w:tcPr>
            <w:tcW w:w="359" w:type="pct"/>
            <w:shd w:val="clear" w:color="auto" w:fill="auto"/>
            <w:noWrap/>
            <w:vAlign w:val="top"/>
          </w:tcPr>
          <w:p w14:paraId="1AD6B7A7">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其他</w:t>
            </w:r>
          </w:p>
        </w:tc>
        <w:tc>
          <w:tcPr>
            <w:tcW w:w="496" w:type="pct"/>
            <w:shd w:val="clear" w:color="auto" w:fill="auto"/>
            <w:noWrap/>
            <w:vAlign w:val="top"/>
          </w:tcPr>
          <w:p w14:paraId="2DB80377">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0</w:t>
            </w:r>
          </w:p>
        </w:tc>
        <w:tc>
          <w:tcPr>
            <w:tcW w:w="909" w:type="pct"/>
            <w:shd w:val="clear" w:color="auto" w:fill="auto"/>
            <w:noWrap/>
            <w:vAlign w:val="top"/>
          </w:tcPr>
          <w:p w14:paraId="2195C64E">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其他</w:t>
            </w:r>
          </w:p>
        </w:tc>
        <w:tc>
          <w:tcPr>
            <w:tcW w:w="1178" w:type="pct"/>
            <w:gridSpan w:val="2"/>
            <w:shd w:val="clear" w:color="auto" w:fill="auto"/>
            <w:noWrap/>
            <w:vAlign w:val="top"/>
          </w:tcPr>
          <w:p w14:paraId="3FB41276">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0</w:t>
            </w:r>
          </w:p>
        </w:tc>
        <w:tc>
          <w:tcPr>
            <w:tcW w:w="556" w:type="pct"/>
            <w:gridSpan w:val="2"/>
            <w:shd w:val="clear" w:color="auto" w:fill="auto"/>
            <w:noWrap/>
            <w:vAlign w:val="top"/>
          </w:tcPr>
          <w:p w14:paraId="415E600C">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其他</w:t>
            </w:r>
          </w:p>
        </w:tc>
        <w:tc>
          <w:tcPr>
            <w:tcW w:w="592" w:type="pct"/>
            <w:gridSpan w:val="2"/>
            <w:shd w:val="clear" w:color="auto" w:fill="auto"/>
            <w:noWrap/>
            <w:vAlign w:val="top"/>
          </w:tcPr>
          <w:p w14:paraId="44C0279A">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0</w:t>
            </w:r>
          </w:p>
        </w:tc>
        <w:tc>
          <w:tcPr>
            <w:tcW w:w="526" w:type="pct"/>
            <w:gridSpan w:val="2"/>
            <w:vMerge w:val="continue"/>
            <w:shd w:val="clear" w:color="auto" w:fill="auto"/>
            <w:noWrap/>
            <w:vAlign w:val="top"/>
          </w:tcPr>
          <w:p w14:paraId="7C1FA34C">
            <w:pPr>
              <w:jc w:val="right"/>
              <w:rPr>
                <w:rFonts w:hint="default" w:ascii="Calibri" w:hAnsi="Calibri" w:eastAsia="宋体" w:cs="Calibri"/>
                <w:i w:val="0"/>
                <w:iCs w:val="0"/>
                <w:color w:val="000000"/>
                <w:sz w:val="22"/>
                <w:szCs w:val="22"/>
                <w:highlight w:val="none"/>
                <w:u w:val="none"/>
              </w:rPr>
            </w:pPr>
          </w:p>
        </w:tc>
      </w:tr>
      <w:tr w14:paraId="3020D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82" w:type="pct"/>
            <w:vMerge w:val="restart"/>
            <w:shd w:val="clear" w:color="auto" w:fill="auto"/>
            <w:vAlign w:val="top"/>
          </w:tcPr>
          <w:p w14:paraId="539ED002">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三、目标完成情况</w:t>
            </w:r>
          </w:p>
        </w:tc>
        <w:tc>
          <w:tcPr>
            <w:tcW w:w="2638" w:type="pct"/>
            <w:gridSpan w:val="4"/>
            <w:shd w:val="clear" w:color="auto" w:fill="auto"/>
            <w:vAlign w:val="top"/>
          </w:tcPr>
          <w:p w14:paraId="06EEC8CA">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年度预期目标</w:t>
            </w:r>
          </w:p>
        </w:tc>
        <w:tc>
          <w:tcPr>
            <w:tcW w:w="1453" w:type="pct"/>
            <w:gridSpan w:val="5"/>
            <w:shd w:val="clear" w:color="auto" w:fill="auto"/>
            <w:vAlign w:val="top"/>
          </w:tcPr>
          <w:p w14:paraId="4AB69FCB">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具体完成情况</w:t>
            </w:r>
          </w:p>
        </w:tc>
        <w:tc>
          <w:tcPr>
            <w:tcW w:w="526" w:type="pct"/>
            <w:gridSpan w:val="2"/>
            <w:shd w:val="clear" w:color="auto" w:fill="auto"/>
            <w:vAlign w:val="top"/>
          </w:tcPr>
          <w:p w14:paraId="40C5232F">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总体完成率(%)</w:t>
            </w:r>
          </w:p>
        </w:tc>
      </w:tr>
      <w:tr w14:paraId="3E039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82" w:type="pct"/>
            <w:vMerge w:val="continue"/>
            <w:shd w:val="clear" w:color="auto" w:fill="auto"/>
            <w:vAlign w:val="top"/>
          </w:tcPr>
          <w:p w14:paraId="5DAF3A59">
            <w:pPr>
              <w:jc w:val="center"/>
              <w:rPr>
                <w:rFonts w:hint="eastAsia" w:ascii="宋体" w:hAnsi="宋体" w:eastAsia="宋体" w:cs="宋体"/>
                <w:b/>
                <w:bCs/>
                <w:i w:val="0"/>
                <w:iCs w:val="0"/>
                <w:color w:val="000000"/>
                <w:sz w:val="22"/>
                <w:szCs w:val="22"/>
                <w:highlight w:val="none"/>
                <w:u w:val="none"/>
              </w:rPr>
            </w:pPr>
          </w:p>
        </w:tc>
        <w:tc>
          <w:tcPr>
            <w:tcW w:w="2638" w:type="pct"/>
            <w:gridSpan w:val="4"/>
            <w:shd w:val="clear" w:color="auto" w:fill="auto"/>
            <w:noWrap/>
            <w:vAlign w:val="top"/>
          </w:tcPr>
          <w:p w14:paraId="1E37134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达到不使贫困学生因贫辍学的效果。</w:t>
            </w:r>
          </w:p>
        </w:tc>
        <w:tc>
          <w:tcPr>
            <w:tcW w:w="1453" w:type="pct"/>
            <w:gridSpan w:val="5"/>
            <w:shd w:val="clear" w:color="auto" w:fill="auto"/>
            <w:noWrap/>
            <w:vAlign w:val="top"/>
          </w:tcPr>
          <w:p w14:paraId="32B6952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已全部发放到位</w:t>
            </w:r>
          </w:p>
        </w:tc>
        <w:tc>
          <w:tcPr>
            <w:tcW w:w="526" w:type="pct"/>
            <w:gridSpan w:val="2"/>
            <w:shd w:val="clear" w:color="auto" w:fill="auto"/>
            <w:noWrap/>
            <w:vAlign w:val="top"/>
          </w:tcPr>
          <w:p w14:paraId="420A68DD">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r>
      <w:tr w14:paraId="76ABA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82" w:type="pct"/>
            <w:vMerge w:val="restart"/>
            <w:shd w:val="clear" w:color="auto" w:fill="auto"/>
            <w:vAlign w:val="top"/>
          </w:tcPr>
          <w:p w14:paraId="6ED5A31C">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四、年度绩效</w:t>
            </w:r>
            <w:r>
              <w:rPr>
                <w:rFonts w:ascii="宋体" w:hAnsi="宋体" w:eastAsia="宋体" w:cs="宋体"/>
                <w:b/>
                <w:bCs/>
                <w:i w:val="0"/>
                <w:iCs w:val="0"/>
                <w:color w:val="000000"/>
                <w:kern w:val="0"/>
                <w:sz w:val="22"/>
                <w:szCs w:val="22"/>
                <w:highlight w:val="none"/>
                <w:u w:val="none"/>
                <w:lang w:val="en-US" w:eastAsia="zh-CN" w:bidi="ar"/>
              </w:rPr>
              <w:br w:type="textWrapping"/>
            </w:r>
            <w:r>
              <w:rPr>
                <w:rFonts w:ascii="宋体" w:hAnsi="宋体" w:eastAsia="宋体" w:cs="宋体"/>
                <w:b/>
                <w:bCs/>
                <w:i w:val="0"/>
                <w:iCs w:val="0"/>
                <w:color w:val="000000"/>
                <w:kern w:val="0"/>
                <w:sz w:val="22"/>
                <w:szCs w:val="22"/>
                <w:highlight w:val="none"/>
                <w:u w:val="none"/>
                <w:lang w:val="en-US" w:eastAsia="zh-CN" w:bidi="ar"/>
              </w:rPr>
              <w:t>指标完成情况</w:t>
            </w:r>
          </w:p>
        </w:tc>
        <w:tc>
          <w:tcPr>
            <w:tcW w:w="359" w:type="pct"/>
            <w:vMerge w:val="restart"/>
            <w:shd w:val="clear" w:color="auto" w:fill="auto"/>
            <w:vAlign w:val="top"/>
          </w:tcPr>
          <w:p w14:paraId="1A9D2473">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一级指标</w:t>
            </w:r>
          </w:p>
        </w:tc>
        <w:tc>
          <w:tcPr>
            <w:tcW w:w="496" w:type="pct"/>
            <w:vMerge w:val="restart"/>
            <w:shd w:val="clear" w:color="auto" w:fill="auto"/>
            <w:vAlign w:val="top"/>
          </w:tcPr>
          <w:p w14:paraId="04E810E2">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二级指标</w:t>
            </w:r>
          </w:p>
        </w:tc>
        <w:tc>
          <w:tcPr>
            <w:tcW w:w="909" w:type="pct"/>
            <w:vMerge w:val="restart"/>
            <w:shd w:val="clear" w:color="auto" w:fill="auto"/>
            <w:vAlign w:val="top"/>
          </w:tcPr>
          <w:p w14:paraId="27D6ACC2">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三级指标</w:t>
            </w:r>
          </w:p>
        </w:tc>
        <w:tc>
          <w:tcPr>
            <w:tcW w:w="873" w:type="pct"/>
            <w:vMerge w:val="restart"/>
            <w:shd w:val="clear" w:color="auto" w:fill="auto"/>
            <w:vAlign w:val="top"/>
          </w:tcPr>
          <w:p w14:paraId="321517EE">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指标说明</w:t>
            </w:r>
          </w:p>
        </w:tc>
        <w:tc>
          <w:tcPr>
            <w:tcW w:w="305" w:type="pct"/>
            <w:vMerge w:val="restart"/>
            <w:shd w:val="clear" w:color="auto" w:fill="auto"/>
            <w:vAlign w:val="top"/>
          </w:tcPr>
          <w:p w14:paraId="316AA517">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指标分值</w:t>
            </w:r>
          </w:p>
        </w:tc>
        <w:tc>
          <w:tcPr>
            <w:tcW w:w="819" w:type="pct"/>
            <w:gridSpan w:val="3"/>
            <w:shd w:val="clear" w:color="auto" w:fill="auto"/>
            <w:vAlign w:val="top"/>
          </w:tcPr>
          <w:p w14:paraId="39199E7D">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预期指标值</w:t>
            </w:r>
          </w:p>
        </w:tc>
        <w:tc>
          <w:tcPr>
            <w:tcW w:w="328" w:type="pct"/>
            <w:vMerge w:val="restart"/>
            <w:shd w:val="clear" w:color="auto" w:fill="auto"/>
            <w:vAlign w:val="top"/>
          </w:tcPr>
          <w:p w14:paraId="7E34F709">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单项指标实际完成值</w:t>
            </w:r>
          </w:p>
        </w:tc>
        <w:tc>
          <w:tcPr>
            <w:tcW w:w="250" w:type="pct"/>
            <w:vMerge w:val="restart"/>
            <w:shd w:val="clear" w:color="auto" w:fill="auto"/>
            <w:vAlign w:val="top"/>
          </w:tcPr>
          <w:p w14:paraId="323D9728">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单项指标完成情况</w:t>
            </w:r>
          </w:p>
        </w:tc>
        <w:tc>
          <w:tcPr>
            <w:tcW w:w="275" w:type="pct"/>
            <w:vMerge w:val="restart"/>
            <w:shd w:val="clear" w:color="auto" w:fill="auto"/>
            <w:vAlign w:val="top"/>
          </w:tcPr>
          <w:p w14:paraId="51BF4C25">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自评得分</w:t>
            </w:r>
          </w:p>
        </w:tc>
      </w:tr>
      <w:tr w14:paraId="4D554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82" w:type="pct"/>
            <w:vMerge w:val="continue"/>
            <w:shd w:val="clear" w:color="auto" w:fill="auto"/>
            <w:vAlign w:val="top"/>
          </w:tcPr>
          <w:p w14:paraId="58DB712D">
            <w:pPr>
              <w:jc w:val="center"/>
              <w:rPr>
                <w:rFonts w:hint="eastAsia" w:ascii="宋体" w:hAnsi="宋体" w:eastAsia="宋体" w:cs="宋体"/>
                <w:b/>
                <w:bCs/>
                <w:i w:val="0"/>
                <w:iCs w:val="0"/>
                <w:color w:val="000000"/>
                <w:sz w:val="22"/>
                <w:szCs w:val="22"/>
                <w:highlight w:val="none"/>
                <w:u w:val="none"/>
              </w:rPr>
            </w:pPr>
          </w:p>
        </w:tc>
        <w:tc>
          <w:tcPr>
            <w:tcW w:w="359" w:type="pct"/>
            <w:vMerge w:val="continue"/>
            <w:shd w:val="clear" w:color="auto" w:fill="auto"/>
            <w:vAlign w:val="top"/>
          </w:tcPr>
          <w:p w14:paraId="3DA63CB3">
            <w:pPr>
              <w:jc w:val="center"/>
              <w:rPr>
                <w:rFonts w:hint="eastAsia" w:ascii="宋体" w:hAnsi="宋体" w:eastAsia="宋体" w:cs="宋体"/>
                <w:b/>
                <w:bCs/>
                <w:i w:val="0"/>
                <w:iCs w:val="0"/>
                <w:color w:val="000000"/>
                <w:sz w:val="22"/>
                <w:szCs w:val="22"/>
                <w:highlight w:val="none"/>
                <w:u w:val="none"/>
              </w:rPr>
            </w:pPr>
          </w:p>
        </w:tc>
        <w:tc>
          <w:tcPr>
            <w:tcW w:w="496" w:type="pct"/>
            <w:vMerge w:val="continue"/>
            <w:shd w:val="clear" w:color="auto" w:fill="auto"/>
            <w:vAlign w:val="top"/>
          </w:tcPr>
          <w:p w14:paraId="562600C9">
            <w:pPr>
              <w:jc w:val="center"/>
              <w:rPr>
                <w:rFonts w:hint="eastAsia" w:ascii="宋体" w:hAnsi="宋体" w:eastAsia="宋体" w:cs="宋体"/>
                <w:b/>
                <w:bCs/>
                <w:i w:val="0"/>
                <w:iCs w:val="0"/>
                <w:color w:val="000000"/>
                <w:sz w:val="22"/>
                <w:szCs w:val="22"/>
                <w:highlight w:val="none"/>
                <w:u w:val="none"/>
              </w:rPr>
            </w:pPr>
          </w:p>
        </w:tc>
        <w:tc>
          <w:tcPr>
            <w:tcW w:w="909" w:type="pct"/>
            <w:vMerge w:val="continue"/>
            <w:shd w:val="clear" w:color="auto" w:fill="auto"/>
            <w:vAlign w:val="top"/>
          </w:tcPr>
          <w:p w14:paraId="28CF7964">
            <w:pPr>
              <w:jc w:val="center"/>
              <w:rPr>
                <w:rFonts w:hint="eastAsia" w:ascii="宋体" w:hAnsi="宋体" w:eastAsia="宋体" w:cs="宋体"/>
                <w:b/>
                <w:bCs/>
                <w:i w:val="0"/>
                <w:iCs w:val="0"/>
                <w:color w:val="000000"/>
                <w:sz w:val="22"/>
                <w:szCs w:val="22"/>
                <w:highlight w:val="none"/>
                <w:u w:val="none"/>
              </w:rPr>
            </w:pPr>
          </w:p>
        </w:tc>
        <w:tc>
          <w:tcPr>
            <w:tcW w:w="873" w:type="pct"/>
            <w:vMerge w:val="continue"/>
            <w:shd w:val="clear" w:color="auto" w:fill="auto"/>
            <w:vAlign w:val="top"/>
          </w:tcPr>
          <w:p w14:paraId="72DED858">
            <w:pPr>
              <w:jc w:val="center"/>
              <w:rPr>
                <w:rFonts w:hint="eastAsia" w:ascii="宋体" w:hAnsi="宋体" w:eastAsia="宋体" w:cs="宋体"/>
                <w:b/>
                <w:bCs/>
                <w:i w:val="0"/>
                <w:iCs w:val="0"/>
                <w:color w:val="000000"/>
                <w:sz w:val="22"/>
                <w:szCs w:val="22"/>
                <w:highlight w:val="none"/>
                <w:u w:val="none"/>
              </w:rPr>
            </w:pPr>
          </w:p>
        </w:tc>
        <w:tc>
          <w:tcPr>
            <w:tcW w:w="305" w:type="pct"/>
            <w:vMerge w:val="continue"/>
            <w:shd w:val="clear" w:color="auto" w:fill="auto"/>
            <w:vAlign w:val="top"/>
          </w:tcPr>
          <w:p w14:paraId="3FA038F7">
            <w:pPr>
              <w:jc w:val="center"/>
              <w:rPr>
                <w:rFonts w:hint="eastAsia" w:ascii="宋体" w:hAnsi="宋体" w:eastAsia="宋体" w:cs="宋体"/>
                <w:b/>
                <w:bCs/>
                <w:i w:val="0"/>
                <w:iCs w:val="0"/>
                <w:color w:val="000000"/>
                <w:sz w:val="22"/>
                <w:szCs w:val="22"/>
                <w:highlight w:val="none"/>
                <w:u w:val="none"/>
              </w:rPr>
            </w:pPr>
          </w:p>
        </w:tc>
        <w:tc>
          <w:tcPr>
            <w:tcW w:w="227" w:type="pct"/>
            <w:shd w:val="clear" w:color="auto" w:fill="auto"/>
            <w:vAlign w:val="top"/>
          </w:tcPr>
          <w:p w14:paraId="00A836B7">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符号</w:t>
            </w:r>
          </w:p>
        </w:tc>
        <w:tc>
          <w:tcPr>
            <w:tcW w:w="328" w:type="pct"/>
            <w:shd w:val="clear" w:color="auto" w:fill="auto"/>
            <w:vAlign w:val="top"/>
          </w:tcPr>
          <w:p w14:paraId="2E5088F2">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值</w:t>
            </w:r>
          </w:p>
        </w:tc>
        <w:tc>
          <w:tcPr>
            <w:tcW w:w="263" w:type="pct"/>
            <w:shd w:val="clear" w:color="auto" w:fill="auto"/>
            <w:vAlign w:val="top"/>
          </w:tcPr>
          <w:p w14:paraId="55E3FCA1">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单位(文字描述)</w:t>
            </w:r>
          </w:p>
        </w:tc>
        <w:tc>
          <w:tcPr>
            <w:tcW w:w="328" w:type="pct"/>
            <w:vMerge w:val="continue"/>
            <w:shd w:val="clear" w:color="auto" w:fill="auto"/>
            <w:vAlign w:val="top"/>
          </w:tcPr>
          <w:p w14:paraId="6CE5DF8C">
            <w:pPr>
              <w:jc w:val="center"/>
              <w:rPr>
                <w:rFonts w:hint="eastAsia" w:ascii="宋体" w:hAnsi="宋体" w:eastAsia="宋体" w:cs="宋体"/>
                <w:b/>
                <w:bCs/>
                <w:i w:val="0"/>
                <w:iCs w:val="0"/>
                <w:color w:val="000000"/>
                <w:sz w:val="22"/>
                <w:szCs w:val="22"/>
                <w:highlight w:val="none"/>
                <w:u w:val="none"/>
              </w:rPr>
            </w:pPr>
          </w:p>
        </w:tc>
        <w:tc>
          <w:tcPr>
            <w:tcW w:w="250" w:type="pct"/>
            <w:vMerge w:val="continue"/>
            <w:shd w:val="clear" w:color="auto" w:fill="auto"/>
            <w:vAlign w:val="top"/>
          </w:tcPr>
          <w:p w14:paraId="77544A73">
            <w:pPr>
              <w:jc w:val="center"/>
              <w:rPr>
                <w:rFonts w:hint="eastAsia" w:ascii="宋体" w:hAnsi="宋体" w:eastAsia="宋体" w:cs="宋体"/>
                <w:b/>
                <w:bCs/>
                <w:i w:val="0"/>
                <w:iCs w:val="0"/>
                <w:color w:val="000000"/>
                <w:sz w:val="22"/>
                <w:szCs w:val="22"/>
                <w:highlight w:val="none"/>
                <w:u w:val="none"/>
              </w:rPr>
            </w:pPr>
          </w:p>
        </w:tc>
        <w:tc>
          <w:tcPr>
            <w:tcW w:w="275" w:type="pct"/>
            <w:vMerge w:val="continue"/>
            <w:shd w:val="clear" w:color="auto" w:fill="auto"/>
            <w:vAlign w:val="top"/>
          </w:tcPr>
          <w:p w14:paraId="0F23E5F6">
            <w:pPr>
              <w:jc w:val="center"/>
              <w:rPr>
                <w:rFonts w:hint="eastAsia" w:ascii="宋体" w:hAnsi="宋体" w:eastAsia="宋体" w:cs="宋体"/>
                <w:b/>
                <w:bCs/>
                <w:i w:val="0"/>
                <w:iCs w:val="0"/>
                <w:color w:val="000000"/>
                <w:sz w:val="22"/>
                <w:szCs w:val="22"/>
                <w:highlight w:val="none"/>
                <w:u w:val="none"/>
              </w:rPr>
            </w:pPr>
          </w:p>
        </w:tc>
      </w:tr>
      <w:tr w14:paraId="2DE23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82" w:type="pct"/>
            <w:vMerge w:val="continue"/>
            <w:shd w:val="clear" w:color="auto" w:fill="auto"/>
            <w:vAlign w:val="top"/>
          </w:tcPr>
          <w:p w14:paraId="65CE54DC">
            <w:pPr>
              <w:jc w:val="center"/>
              <w:rPr>
                <w:rFonts w:hint="eastAsia" w:ascii="宋体" w:hAnsi="宋体" w:eastAsia="宋体" w:cs="宋体"/>
                <w:b/>
                <w:bCs/>
                <w:i w:val="0"/>
                <w:iCs w:val="0"/>
                <w:color w:val="000000"/>
                <w:sz w:val="22"/>
                <w:szCs w:val="22"/>
                <w:highlight w:val="none"/>
                <w:u w:val="none"/>
              </w:rPr>
            </w:pPr>
          </w:p>
        </w:tc>
        <w:tc>
          <w:tcPr>
            <w:tcW w:w="359" w:type="pct"/>
            <w:vMerge w:val="restart"/>
            <w:shd w:val="clear" w:color="auto" w:fill="auto"/>
            <w:vAlign w:val="top"/>
          </w:tcPr>
          <w:p w14:paraId="5E96129E">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产出指标</w:t>
            </w:r>
          </w:p>
        </w:tc>
        <w:tc>
          <w:tcPr>
            <w:tcW w:w="496" w:type="pct"/>
            <w:shd w:val="clear" w:color="auto" w:fill="E9EFF6"/>
            <w:noWrap/>
            <w:vAlign w:val="top"/>
          </w:tcPr>
          <w:p w14:paraId="4F9917D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数量指标</w:t>
            </w:r>
          </w:p>
        </w:tc>
        <w:tc>
          <w:tcPr>
            <w:tcW w:w="909" w:type="pct"/>
            <w:shd w:val="clear" w:color="auto" w:fill="E9EFF6"/>
            <w:noWrap/>
            <w:vAlign w:val="top"/>
          </w:tcPr>
          <w:p w14:paraId="5B2112F2">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公开次数占发放次数的比例</w:t>
            </w:r>
          </w:p>
        </w:tc>
        <w:tc>
          <w:tcPr>
            <w:tcW w:w="873" w:type="pct"/>
            <w:shd w:val="clear" w:color="auto" w:fill="E9EFF6"/>
            <w:noWrap/>
            <w:vAlign w:val="top"/>
          </w:tcPr>
          <w:p w14:paraId="37D95493">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助学金发放公开次数占发放次数的比例</w:t>
            </w:r>
          </w:p>
        </w:tc>
        <w:tc>
          <w:tcPr>
            <w:tcW w:w="305" w:type="pct"/>
            <w:shd w:val="clear" w:color="auto" w:fill="auto"/>
            <w:noWrap/>
            <w:vAlign w:val="top"/>
          </w:tcPr>
          <w:p w14:paraId="0F6C9DBF">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20</w:t>
            </w:r>
          </w:p>
        </w:tc>
        <w:tc>
          <w:tcPr>
            <w:tcW w:w="227" w:type="pct"/>
            <w:shd w:val="clear" w:color="auto" w:fill="E9EFF6"/>
            <w:noWrap/>
            <w:vAlign w:val="top"/>
          </w:tcPr>
          <w:p w14:paraId="5164D214">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28" w:type="pct"/>
            <w:shd w:val="clear" w:color="auto" w:fill="E9EFF6"/>
            <w:noWrap/>
            <w:vAlign w:val="top"/>
          </w:tcPr>
          <w:p w14:paraId="51CE1B27">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63" w:type="pct"/>
            <w:shd w:val="clear" w:color="auto" w:fill="E9EFF6"/>
            <w:noWrap/>
            <w:vAlign w:val="top"/>
          </w:tcPr>
          <w:p w14:paraId="23C23DD5">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28" w:type="pct"/>
            <w:shd w:val="clear" w:color="auto" w:fill="auto"/>
            <w:noWrap/>
            <w:vAlign w:val="top"/>
          </w:tcPr>
          <w:p w14:paraId="5D7E88F1">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99</w:t>
            </w:r>
          </w:p>
        </w:tc>
        <w:tc>
          <w:tcPr>
            <w:tcW w:w="250" w:type="pct"/>
            <w:shd w:val="clear" w:color="auto" w:fill="auto"/>
            <w:noWrap/>
            <w:vAlign w:val="top"/>
          </w:tcPr>
          <w:p w14:paraId="3102C60C">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75" w:type="pct"/>
            <w:shd w:val="clear" w:color="auto" w:fill="auto"/>
            <w:noWrap/>
            <w:vAlign w:val="top"/>
          </w:tcPr>
          <w:p w14:paraId="71FAAAC8">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20</w:t>
            </w:r>
          </w:p>
        </w:tc>
      </w:tr>
      <w:tr w14:paraId="20C7B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82" w:type="pct"/>
            <w:vMerge w:val="continue"/>
            <w:shd w:val="clear" w:color="auto" w:fill="auto"/>
            <w:vAlign w:val="top"/>
          </w:tcPr>
          <w:p w14:paraId="741696C0">
            <w:pPr>
              <w:jc w:val="center"/>
              <w:rPr>
                <w:rFonts w:hint="eastAsia" w:ascii="宋体" w:hAnsi="宋体" w:eastAsia="宋体" w:cs="宋体"/>
                <w:b/>
                <w:bCs/>
                <w:i w:val="0"/>
                <w:iCs w:val="0"/>
                <w:color w:val="000000"/>
                <w:sz w:val="22"/>
                <w:szCs w:val="22"/>
                <w:highlight w:val="none"/>
                <w:u w:val="none"/>
              </w:rPr>
            </w:pPr>
          </w:p>
        </w:tc>
        <w:tc>
          <w:tcPr>
            <w:tcW w:w="359" w:type="pct"/>
            <w:vMerge w:val="continue"/>
            <w:shd w:val="clear" w:color="auto" w:fill="auto"/>
            <w:vAlign w:val="top"/>
          </w:tcPr>
          <w:p w14:paraId="7B933C63">
            <w:pPr>
              <w:jc w:val="center"/>
              <w:rPr>
                <w:rFonts w:hint="eastAsia" w:ascii="宋体" w:hAnsi="宋体" w:eastAsia="宋体" w:cs="宋体"/>
                <w:b/>
                <w:bCs/>
                <w:i w:val="0"/>
                <w:iCs w:val="0"/>
                <w:color w:val="000000"/>
                <w:sz w:val="22"/>
                <w:szCs w:val="22"/>
                <w:highlight w:val="none"/>
                <w:u w:val="none"/>
              </w:rPr>
            </w:pPr>
          </w:p>
        </w:tc>
        <w:tc>
          <w:tcPr>
            <w:tcW w:w="496" w:type="pct"/>
            <w:shd w:val="clear" w:color="auto" w:fill="E9EFF6"/>
            <w:noWrap/>
            <w:vAlign w:val="top"/>
          </w:tcPr>
          <w:p w14:paraId="6022244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质量指标</w:t>
            </w:r>
          </w:p>
        </w:tc>
        <w:tc>
          <w:tcPr>
            <w:tcW w:w="909" w:type="pct"/>
            <w:shd w:val="clear" w:color="auto" w:fill="E9EFF6"/>
            <w:noWrap/>
            <w:vAlign w:val="top"/>
          </w:tcPr>
          <w:p w14:paraId="4A292C0B">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享受政策人数占符合条件申报对象总数的比例</w:t>
            </w:r>
          </w:p>
        </w:tc>
        <w:tc>
          <w:tcPr>
            <w:tcW w:w="873" w:type="pct"/>
            <w:shd w:val="clear" w:color="auto" w:fill="E9EFF6"/>
            <w:noWrap/>
            <w:vAlign w:val="top"/>
          </w:tcPr>
          <w:p w14:paraId="0A14619C">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享受扶助政策人数占符合条件申报对象总数的比例</w:t>
            </w:r>
          </w:p>
        </w:tc>
        <w:tc>
          <w:tcPr>
            <w:tcW w:w="305" w:type="pct"/>
            <w:shd w:val="clear" w:color="auto" w:fill="auto"/>
            <w:noWrap/>
            <w:vAlign w:val="top"/>
          </w:tcPr>
          <w:p w14:paraId="61326620">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20</w:t>
            </w:r>
          </w:p>
        </w:tc>
        <w:tc>
          <w:tcPr>
            <w:tcW w:w="227" w:type="pct"/>
            <w:shd w:val="clear" w:color="auto" w:fill="E9EFF6"/>
            <w:noWrap/>
            <w:vAlign w:val="top"/>
          </w:tcPr>
          <w:p w14:paraId="3B99F03E">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28" w:type="pct"/>
            <w:shd w:val="clear" w:color="auto" w:fill="E9EFF6"/>
            <w:noWrap/>
            <w:vAlign w:val="top"/>
          </w:tcPr>
          <w:p w14:paraId="70AADCD8">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63" w:type="pct"/>
            <w:shd w:val="clear" w:color="auto" w:fill="E9EFF6"/>
            <w:noWrap/>
            <w:vAlign w:val="top"/>
          </w:tcPr>
          <w:p w14:paraId="1236121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28" w:type="pct"/>
            <w:shd w:val="clear" w:color="auto" w:fill="auto"/>
            <w:noWrap/>
            <w:vAlign w:val="top"/>
          </w:tcPr>
          <w:p w14:paraId="29C6C62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98</w:t>
            </w:r>
          </w:p>
        </w:tc>
        <w:tc>
          <w:tcPr>
            <w:tcW w:w="250" w:type="pct"/>
            <w:shd w:val="clear" w:color="auto" w:fill="auto"/>
            <w:noWrap/>
            <w:vAlign w:val="top"/>
          </w:tcPr>
          <w:p w14:paraId="01F14F7A">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75" w:type="pct"/>
            <w:shd w:val="clear" w:color="auto" w:fill="auto"/>
            <w:noWrap/>
            <w:vAlign w:val="top"/>
          </w:tcPr>
          <w:p w14:paraId="119CE3EF">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20</w:t>
            </w:r>
          </w:p>
        </w:tc>
      </w:tr>
      <w:tr w14:paraId="5B0A4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82" w:type="pct"/>
            <w:vMerge w:val="continue"/>
            <w:shd w:val="clear" w:color="auto" w:fill="auto"/>
            <w:vAlign w:val="top"/>
          </w:tcPr>
          <w:p w14:paraId="460D6149">
            <w:pPr>
              <w:jc w:val="center"/>
              <w:rPr>
                <w:rFonts w:hint="eastAsia" w:ascii="宋体" w:hAnsi="宋体" w:eastAsia="宋体" w:cs="宋体"/>
                <w:b/>
                <w:bCs/>
                <w:i w:val="0"/>
                <w:iCs w:val="0"/>
                <w:color w:val="000000"/>
                <w:sz w:val="22"/>
                <w:szCs w:val="22"/>
                <w:highlight w:val="none"/>
                <w:u w:val="none"/>
              </w:rPr>
            </w:pPr>
          </w:p>
        </w:tc>
        <w:tc>
          <w:tcPr>
            <w:tcW w:w="359" w:type="pct"/>
            <w:vMerge w:val="continue"/>
            <w:shd w:val="clear" w:color="auto" w:fill="auto"/>
            <w:vAlign w:val="top"/>
          </w:tcPr>
          <w:p w14:paraId="3E913CC7">
            <w:pPr>
              <w:jc w:val="center"/>
              <w:rPr>
                <w:rFonts w:hint="eastAsia" w:ascii="宋体" w:hAnsi="宋体" w:eastAsia="宋体" w:cs="宋体"/>
                <w:b/>
                <w:bCs/>
                <w:i w:val="0"/>
                <w:iCs w:val="0"/>
                <w:color w:val="000000"/>
                <w:sz w:val="22"/>
                <w:szCs w:val="22"/>
                <w:highlight w:val="none"/>
                <w:u w:val="none"/>
              </w:rPr>
            </w:pPr>
          </w:p>
        </w:tc>
        <w:tc>
          <w:tcPr>
            <w:tcW w:w="496" w:type="pct"/>
            <w:shd w:val="clear" w:color="auto" w:fill="E9EFF6"/>
            <w:noWrap/>
            <w:vAlign w:val="top"/>
          </w:tcPr>
          <w:p w14:paraId="0AFE262F">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时效指标</w:t>
            </w:r>
          </w:p>
        </w:tc>
        <w:tc>
          <w:tcPr>
            <w:tcW w:w="909" w:type="pct"/>
            <w:shd w:val="clear" w:color="auto" w:fill="E9EFF6"/>
            <w:noWrap/>
            <w:vAlign w:val="top"/>
          </w:tcPr>
          <w:p w14:paraId="445FB703">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及时发放次数占应发放助学金次数的比例</w:t>
            </w:r>
          </w:p>
        </w:tc>
        <w:tc>
          <w:tcPr>
            <w:tcW w:w="873" w:type="pct"/>
            <w:shd w:val="clear" w:color="auto" w:fill="E9EFF6"/>
            <w:noWrap/>
            <w:vAlign w:val="top"/>
          </w:tcPr>
          <w:p w14:paraId="466B0E7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及时发放助学金的次数占应发放助学金次数的比例</w:t>
            </w:r>
          </w:p>
        </w:tc>
        <w:tc>
          <w:tcPr>
            <w:tcW w:w="305" w:type="pct"/>
            <w:shd w:val="clear" w:color="auto" w:fill="auto"/>
            <w:noWrap/>
            <w:vAlign w:val="top"/>
          </w:tcPr>
          <w:p w14:paraId="69082CBC">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5</w:t>
            </w:r>
          </w:p>
        </w:tc>
        <w:tc>
          <w:tcPr>
            <w:tcW w:w="227" w:type="pct"/>
            <w:shd w:val="clear" w:color="auto" w:fill="E9EFF6"/>
            <w:noWrap/>
            <w:vAlign w:val="top"/>
          </w:tcPr>
          <w:p w14:paraId="611024DF">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28" w:type="pct"/>
            <w:shd w:val="clear" w:color="auto" w:fill="E9EFF6"/>
            <w:noWrap/>
            <w:vAlign w:val="top"/>
          </w:tcPr>
          <w:p w14:paraId="4101746F">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99</w:t>
            </w:r>
          </w:p>
        </w:tc>
        <w:tc>
          <w:tcPr>
            <w:tcW w:w="263" w:type="pct"/>
            <w:shd w:val="clear" w:color="auto" w:fill="E9EFF6"/>
            <w:noWrap/>
            <w:vAlign w:val="top"/>
          </w:tcPr>
          <w:p w14:paraId="67E7205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28" w:type="pct"/>
            <w:shd w:val="clear" w:color="auto" w:fill="auto"/>
            <w:noWrap/>
            <w:vAlign w:val="top"/>
          </w:tcPr>
          <w:p w14:paraId="4E732B85">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c>
          <w:tcPr>
            <w:tcW w:w="250" w:type="pct"/>
            <w:shd w:val="clear" w:color="auto" w:fill="auto"/>
            <w:noWrap/>
            <w:vAlign w:val="top"/>
          </w:tcPr>
          <w:p w14:paraId="208E4E67">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75" w:type="pct"/>
            <w:shd w:val="clear" w:color="auto" w:fill="auto"/>
            <w:noWrap/>
            <w:vAlign w:val="top"/>
          </w:tcPr>
          <w:p w14:paraId="694E4DD8">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5</w:t>
            </w:r>
          </w:p>
        </w:tc>
      </w:tr>
      <w:tr w14:paraId="2D484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82" w:type="pct"/>
            <w:vMerge w:val="continue"/>
            <w:shd w:val="clear" w:color="auto" w:fill="auto"/>
            <w:vAlign w:val="top"/>
          </w:tcPr>
          <w:p w14:paraId="79F0FB48">
            <w:pPr>
              <w:jc w:val="center"/>
              <w:rPr>
                <w:rFonts w:hint="eastAsia" w:ascii="宋体" w:hAnsi="宋体" w:eastAsia="宋体" w:cs="宋体"/>
                <w:b/>
                <w:bCs/>
                <w:i w:val="0"/>
                <w:iCs w:val="0"/>
                <w:color w:val="000000"/>
                <w:sz w:val="22"/>
                <w:szCs w:val="22"/>
                <w:highlight w:val="none"/>
                <w:u w:val="none"/>
              </w:rPr>
            </w:pPr>
          </w:p>
        </w:tc>
        <w:tc>
          <w:tcPr>
            <w:tcW w:w="359" w:type="pct"/>
            <w:vMerge w:val="continue"/>
            <w:shd w:val="clear" w:color="auto" w:fill="auto"/>
            <w:vAlign w:val="top"/>
          </w:tcPr>
          <w:p w14:paraId="3F8DB7F4">
            <w:pPr>
              <w:jc w:val="center"/>
              <w:rPr>
                <w:rFonts w:hint="eastAsia" w:ascii="宋体" w:hAnsi="宋体" w:eastAsia="宋体" w:cs="宋体"/>
                <w:b/>
                <w:bCs/>
                <w:i w:val="0"/>
                <w:iCs w:val="0"/>
                <w:color w:val="000000"/>
                <w:sz w:val="22"/>
                <w:szCs w:val="22"/>
                <w:highlight w:val="none"/>
                <w:u w:val="none"/>
              </w:rPr>
            </w:pPr>
          </w:p>
        </w:tc>
        <w:tc>
          <w:tcPr>
            <w:tcW w:w="496" w:type="pct"/>
            <w:shd w:val="clear" w:color="auto" w:fill="E9EFF6"/>
            <w:noWrap/>
            <w:vAlign w:val="top"/>
          </w:tcPr>
          <w:p w14:paraId="2980F1AC">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成本指标</w:t>
            </w:r>
          </w:p>
        </w:tc>
        <w:tc>
          <w:tcPr>
            <w:tcW w:w="909" w:type="pct"/>
            <w:shd w:val="clear" w:color="auto" w:fill="E9EFF6"/>
            <w:noWrap/>
            <w:vAlign w:val="top"/>
          </w:tcPr>
          <w:p w14:paraId="516727F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成本控制率</w:t>
            </w:r>
          </w:p>
        </w:tc>
        <w:tc>
          <w:tcPr>
            <w:tcW w:w="873" w:type="pct"/>
            <w:shd w:val="clear" w:color="auto" w:fill="E9EFF6"/>
            <w:noWrap/>
            <w:vAlign w:val="top"/>
          </w:tcPr>
          <w:p w14:paraId="3F9E766E">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实际成本占预算金额的比例</w:t>
            </w:r>
          </w:p>
        </w:tc>
        <w:tc>
          <w:tcPr>
            <w:tcW w:w="305" w:type="pct"/>
            <w:shd w:val="clear" w:color="auto" w:fill="auto"/>
            <w:noWrap/>
            <w:vAlign w:val="top"/>
          </w:tcPr>
          <w:p w14:paraId="3FFE7251">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5</w:t>
            </w:r>
          </w:p>
        </w:tc>
        <w:tc>
          <w:tcPr>
            <w:tcW w:w="227" w:type="pct"/>
            <w:shd w:val="clear" w:color="auto" w:fill="E9EFF6"/>
            <w:noWrap/>
            <w:vAlign w:val="top"/>
          </w:tcPr>
          <w:p w14:paraId="28AE91C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28" w:type="pct"/>
            <w:shd w:val="clear" w:color="auto" w:fill="E9EFF6"/>
            <w:noWrap/>
            <w:vAlign w:val="top"/>
          </w:tcPr>
          <w:p w14:paraId="68F9E96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c>
          <w:tcPr>
            <w:tcW w:w="263" w:type="pct"/>
            <w:shd w:val="clear" w:color="auto" w:fill="E9EFF6"/>
            <w:noWrap/>
            <w:vAlign w:val="top"/>
          </w:tcPr>
          <w:p w14:paraId="06C02570">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28" w:type="pct"/>
            <w:shd w:val="clear" w:color="auto" w:fill="auto"/>
            <w:noWrap/>
            <w:vAlign w:val="top"/>
          </w:tcPr>
          <w:p w14:paraId="67EE723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c>
          <w:tcPr>
            <w:tcW w:w="250" w:type="pct"/>
            <w:shd w:val="clear" w:color="auto" w:fill="auto"/>
            <w:noWrap/>
            <w:vAlign w:val="top"/>
          </w:tcPr>
          <w:p w14:paraId="15D7348A">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75" w:type="pct"/>
            <w:shd w:val="clear" w:color="auto" w:fill="auto"/>
            <w:noWrap/>
            <w:vAlign w:val="top"/>
          </w:tcPr>
          <w:p w14:paraId="4BC40B7A">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5</w:t>
            </w:r>
          </w:p>
        </w:tc>
      </w:tr>
      <w:tr w14:paraId="143DF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82" w:type="pct"/>
            <w:vMerge w:val="continue"/>
            <w:shd w:val="clear" w:color="auto" w:fill="auto"/>
            <w:vAlign w:val="top"/>
          </w:tcPr>
          <w:p w14:paraId="5183FC75">
            <w:pPr>
              <w:jc w:val="center"/>
              <w:rPr>
                <w:rFonts w:hint="eastAsia" w:ascii="宋体" w:hAnsi="宋体" w:eastAsia="宋体" w:cs="宋体"/>
                <w:b/>
                <w:bCs/>
                <w:i w:val="0"/>
                <w:iCs w:val="0"/>
                <w:color w:val="000000"/>
                <w:sz w:val="22"/>
                <w:szCs w:val="22"/>
                <w:highlight w:val="none"/>
                <w:u w:val="none"/>
              </w:rPr>
            </w:pPr>
          </w:p>
        </w:tc>
        <w:tc>
          <w:tcPr>
            <w:tcW w:w="359" w:type="pct"/>
            <w:shd w:val="clear" w:color="auto" w:fill="auto"/>
            <w:vAlign w:val="top"/>
          </w:tcPr>
          <w:p w14:paraId="2F3C4DAF">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效益指标</w:t>
            </w:r>
          </w:p>
        </w:tc>
        <w:tc>
          <w:tcPr>
            <w:tcW w:w="496" w:type="pct"/>
            <w:shd w:val="clear" w:color="auto" w:fill="E9EFF6"/>
            <w:noWrap/>
            <w:vAlign w:val="top"/>
          </w:tcPr>
          <w:p w14:paraId="5C3AE86E">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可持续影响指标</w:t>
            </w:r>
          </w:p>
        </w:tc>
        <w:tc>
          <w:tcPr>
            <w:tcW w:w="909" w:type="pct"/>
            <w:shd w:val="clear" w:color="auto" w:fill="E9EFF6"/>
            <w:noWrap/>
            <w:vAlign w:val="top"/>
          </w:tcPr>
          <w:p w14:paraId="0458B334">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工作开展的可持续性</w:t>
            </w:r>
          </w:p>
        </w:tc>
        <w:tc>
          <w:tcPr>
            <w:tcW w:w="873" w:type="pct"/>
            <w:shd w:val="clear" w:color="auto" w:fill="E9EFF6"/>
            <w:noWrap/>
            <w:vAlign w:val="top"/>
          </w:tcPr>
          <w:p w14:paraId="50EC7AC3">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反映工作是否能够持续开展</w:t>
            </w:r>
          </w:p>
        </w:tc>
        <w:tc>
          <w:tcPr>
            <w:tcW w:w="305" w:type="pct"/>
            <w:shd w:val="clear" w:color="auto" w:fill="auto"/>
            <w:noWrap/>
            <w:vAlign w:val="top"/>
          </w:tcPr>
          <w:p w14:paraId="7543FFCE">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30</w:t>
            </w:r>
          </w:p>
        </w:tc>
        <w:tc>
          <w:tcPr>
            <w:tcW w:w="227" w:type="pct"/>
            <w:shd w:val="clear" w:color="auto" w:fill="E9EFF6"/>
            <w:noWrap/>
            <w:vAlign w:val="top"/>
          </w:tcPr>
          <w:p w14:paraId="7C2F179C">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28" w:type="pct"/>
            <w:shd w:val="clear" w:color="auto" w:fill="E9EFF6"/>
            <w:noWrap/>
            <w:vAlign w:val="top"/>
          </w:tcPr>
          <w:p w14:paraId="295FABC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63" w:type="pct"/>
            <w:shd w:val="clear" w:color="auto" w:fill="E9EFF6"/>
            <w:noWrap/>
            <w:vAlign w:val="top"/>
          </w:tcPr>
          <w:p w14:paraId="34E7660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28" w:type="pct"/>
            <w:shd w:val="clear" w:color="auto" w:fill="auto"/>
            <w:noWrap/>
            <w:vAlign w:val="top"/>
          </w:tcPr>
          <w:p w14:paraId="6A92864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98</w:t>
            </w:r>
          </w:p>
        </w:tc>
        <w:tc>
          <w:tcPr>
            <w:tcW w:w="250" w:type="pct"/>
            <w:shd w:val="clear" w:color="auto" w:fill="auto"/>
            <w:noWrap/>
            <w:vAlign w:val="top"/>
          </w:tcPr>
          <w:p w14:paraId="764E190A">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75" w:type="pct"/>
            <w:shd w:val="clear" w:color="auto" w:fill="auto"/>
            <w:noWrap/>
            <w:vAlign w:val="top"/>
          </w:tcPr>
          <w:p w14:paraId="74A73B45">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30</w:t>
            </w:r>
          </w:p>
        </w:tc>
      </w:tr>
      <w:tr w14:paraId="3BC53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82" w:type="pct"/>
            <w:vMerge w:val="continue"/>
            <w:shd w:val="clear" w:color="auto" w:fill="auto"/>
            <w:vAlign w:val="top"/>
          </w:tcPr>
          <w:p w14:paraId="382D09FD">
            <w:pPr>
              <w:jc w:val="center"/>
              <w:rPr>
                <w:rFonts w:hint="eastAsia" w:ascii="宋体" w:hAnsi="宋体" w:eastAsia="宋体" w:cs="宋体"/>
                <w:b/>
                <w:bCs/>
                <w:i w:val="0"/>
                <w:iCs w:val="0"/>
                <w:color w:val="000000"/>
                <w:sz w:val="22"/>
                <w:szCs w:val="22"/>
                <w:highlight w:val="none"/>
                <w:u w:val="none"/>
              </w:rPr>
            </w:pPr>
          </w:p>
        </w:tc>
        <w:tc>
          <w:tcPr>
            <w:tcW w:w="359" w:type="pct"/>
            <w:shd w:val="clear" w:color="auto" w:fill="auto"/>
            <w:vAlign w:val="top"/>
          </w:tcPr>
          <w:p w14:paraId="288E6F24">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满意度指标</w:t>
            </w:r>
          </w:p>
        </w:tc>
        <w:tc>
          <w:tcPr>
            <w:tcW w:w="496" w:type="pct"/>
            <w:shd w:val="clear" w:color="auto" w:fill="E9EFF6"/>
            <w:noWrap/>
            <w:vAlign w:val="top"/>
          </w:tcPr>
          <w:p w14:paraId="67F0C6F7">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服务对象满意度指标</w:t>
            </w:r>
          </w:p>
        </w:tc>
        <w:tc>
          <w:tcPr>
            <w:tcW w:w="909" w:type="pct"/>
            <w:shd w:val="clear" w:color="auto" w:fill="E9EFF6"/>
            <w:noWrap/>
            <w:vAlign w:val="top"/>
          </w:tcPr>
          <w:p w14:paraId="6D20BF3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学生满意度</w:t>
            </w:r>
          </w:p>
        </w:tc>
        <w:tc>
          <w:tcPr>
            <w:tcW w:w="873" w:type="pct"/>
            <w:shd w:val="clear" w:color="auto" w:fill="E9EFF6"/>
            <w:noWrap/>
            <w:vAlign w:val="top"/>
          </w:tcPr>
          <w:p w14:paraId="54D8827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满意学生占总数的比例</w:t>
            </w:r>
          </w:p>
        </w:tc>
        <w:tc>
          <w:tcPr>
            <w:tcW w:w="305" w:type="pct"/>
            <w:shd w:val="clear" w:color="auto" w:fill="auto"/>
            <w:noWrap/>
            <w:vAlign w:val="top"/>
          </w:tcPr>
          <w:p w14:paraId="68169C30">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227" w:type="pct"/>
            <w:shd w:val="clear" w:color="auto" w:fill="E9EFF6"/>
            <w:noWrap/>
            <w:vAlign w:val="top"/>
          </w:tcPr>
          <w:p w14:paraId="086E930E">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28" w:type="pct"/>
            <w:shd w:val="clear" w:color="auto" w:fill="E9EFF6"/>
            <w:noWrap/>
            <w:vAlign w:val="top"/>
          </w:tcPr>
          <w:p w14:paraId="54E570F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63" w:type="pct"/>
            <w:shd w:val="clear" w:color="auto" w:fill="E9EFF6"/>
            <w:noWrap/>
            <w:vAlign w:val="top"/>
          </w:tcPr>
          <w:p w14:paraId="6B1982EE">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28" w:type="pct"/>
            <w:shd w:val="clear" w:color="auto" w:fill="auto"/>
            <w:noWrap/>
            <w:vAlign w:val="top"/>
          </w:tcPr>
          <w:p w14:paraId="12BF3281">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98</w:t>
            </w:r>
          </w:p>
        </w:tc>
        <w:tc>
          <w:tcPr>
            <w:tcW w:w="250" w:type="pct"/>
            <w:shd w:val="clear" w:color="auto" w:fill="auto"/>
            <w:noWrap/>
            <w:vAlign w:val="top"/>
          </w:tcPr>
          <w:p w14:paraId="08B89DC5">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75" w:type="pct"/>
            <w:shd w:val="clear" w:color="auto" w:fill="auto"/>
            <w:noWrap/>
            <w:vAlign w:val="top"/>
          </w:tcPr>
          <w:p w14:paraId="0751669A">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538FF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82" w:type="pct"/>
            <w:vMerge w:val="continue"/>
            <w:shd w:val="clear" w:color="auto" w:fill="auto"/>
            <w:vAlign w:val="top"/>
          </w:tcPr>
          <w:p w14:paraId="351D6747">
            <w:pPr>
              <w:jc w:val="center"/>
              <w:rPr>
                <w:rFonts w:hint="eastAsia" w:ascii="宋体" w:hAnsi="宋体" w:eastAsia="宋体" w:cs="宋体"/>
                <w:b/>
                <w:bCs/>
                <w:i w:val="0"/>
                <w:iCs w:val="0"/>
                <w:color w:val="000000"/>
                <w:sz w:val="22"/>
                <w:szCs w:val="22"/>
                <w:highlight w:val="none"/>
                <w:u w:val="none"/>
              </w:rPr>
            </w:pPr>
          </w:p>
        </w:tc>
        <w:tc>
          <w:tcPr>
            <w:tcW w:w="359" w:type="pct"/>
            <w:shd w:val="clear" w:color="auto" w:fill="auto"/>
            <w:vAlign w:val="top"/>
          </w:tcPr>
          <w:p w14:paraId="021468C7">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预算执行率</w:t>
            </w:r>
          </w:p>
        </w:tc>
        <w:tc>
          <w:tcPr>
            <w:tcW w:w="496" w:type="pct"/>
            <w:shd w:val="clear" w:color="auto" w:fill="E9EFF6"/>
            <w:noWrap/>
            <w:vAlign w:val="top"/>
          </w:tcPr>
          <w:p w14:paraId="3FB8826C">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预算执行率</w:t>
            </w:r>
          </w:p>
        </w:tc>
        <w:tc>
          <w:tcPr>
            <w:tcW w:w="909" w:type="pct"/>
            <w:shd w:val="clear" w:color="auto" w:fill="E9EFF6"/>
            <w:noWrap/>
            <w:vAlign w:val="top"/>
          </w:tcPr>
          <w:p w14:paraId="4B6F3816">
            <w:pPr>
              <w:rPr>
                <w:rFonts w:hint="default" w:ascii="Calibri" w:hAnsi="Calibri" w:eastAsia="宋体" w:cs="Calibri"/>
                <w:i w:val="0"/>
                <w:iCs w:val="0"/>
                <w:color w:val="000000"/>
                <w:sz w:val="22"/>
                <w:szCs w:val="22"/>
                <w:highlight w:val="none"/>
                <w:u w:val="none"/>
              </w:rPr>
            </w:pPr>
          </w:p>
        </w:tc>
        <w:tc>
          <w:tcPr>
            <w:tcW w:w="873" w:type="pct"/>
            <w:shd w:val="clear" w:color="auto" w:fill="E9EFF6"/>
            <w:noWrap/>
            <w:vAlign w:val="top"/>
          </w:tcPr>
          <w:p w14:paraId="0B057317">
            <w:pPr>
              <w:rPr>
                <w:rFonts w:hint="default" w:ascii="Calibri" w:hAnsi="Calibri" w:eastAsia="宋体" w:cs="Calibri"/>
                <w:i w:val="0"/>
                <w:iCs w:val="0"/>
                <w:color w:val="000000"/>
                <w:sz w:val="22"/>
                <w:szCs w:val="22"/>
                <w:highlight w:val="none"/>
                <w:u w:val="none"/>
              </w:rPr>
            </w:pPr>
          </w:p>
        </w:tc>
        <w:tc>
          <w:tcPr>
            <w:tcW w:w="305" w:type="pct"/>
            <w:shd w:val="clear" w:color="auto" w:fill="E9EFF6"/>
            <w:noWrap/>
            <w:vAlign w:val="top"/>
          </w:tcPr>
          <w:p w14:paraId="72FB4660">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227" w:type="pct"/>
            <w:shd w:val="clear" w:color="auto" w:fill="E9EFF6"/>
            <w:noWrap/>
            <w:vAlign w:val="top"/>
          </w:tcPr>
          <w:p w14:paraId="00A41BB0">
            <w:pPr>
              <w:rPr>
                <w:rFonts w:hint="default" w:ascii="Calibri" w:hAnsi="Calibri" w:eastAsia="宋体" w:cs="Calibri"/>
                <w:i w:val="0"/>
                <w:iCs w:val="0"/>
                <w:color w:val="000000"/>
                <w:sz w:val="22"/>
                <w:szCs w:val="22"/>
                <w:highlight w:val="none"/>
                <w:u w:val="none"/>
              </w:rPr>
            </w:pPr>
          </w:p>
        </w:tc>
        <w:tc>
          <w:tcPr>
            <w:tcW w:w="328" w:type="pct"/>
            <w:shd w:val="clear" w:color="auto" w:fill="E9EFF6"/>
            <w:noWrap/>
            <w:vAlign w:val="top"/>
          </w:tcPr>
          <w:p w14:paraId="38BCD36F">
            <w:pPr>
              <w:rPr>
                <w:rFonts w:hint="default" w:ascii="Calibri" w:hAnsi="Calibri" w:eastAsia="宋体" w:cs="Calibri"/>
                <w:i w:val="0"/>
                <w:iCs w:val="0"/>
                <w:color w:val="000000"/>
                <w:sz w:val="22"/>
                <w:szCs w:val="22"/>
                <w:highlight w:val="none"/>
                <w:u w:val="none"/>
              </w:rPr>
            </w:pPr>
          </w:p>
        </w:tc>
        <w:tc>
          <w:tcPr>
            <w:tcW w:w="263" w:type="pct"/>
            <w:shd w:val="clear" w:color="auto" w:fill="E9EFF6"/>
            <w:noWrap/>
            <w:vAlign w:val="top"/>
          </w:tcPr>
          <w:p w14:paraId="1B7C0C08">
            <w:pPr>
              <w:rPr>
                <w:rFonts w:hint="default" w:ascii="Calibri" w:hAnsi="Calibri" w:eastAsia="宋体" w:cs="Calibri"/>
                <w:i w:val="0"/>
                <w:iCs w:val="0"/>
                <w:color w:val="000000"/>
                <w:sz w:val="22"/>
                <w:szCs w:val="22"/>
                <w:highlight w:val="none"/>
                <w:u w:val="none"/>
              </w:rPr>
            </w:pPr>
          </w:p>
        </w:tc>
        <w:tc>
          <w:tcPr>
            <w:tcW w:w="328" w:type="pct"/>
            <w:shd w:val="clear" w:color="auto" w:fill="E9EFF6"/>
            <w:noWrap/>
            <w:vAlign w:val="top"/>
          </w:tcPr>
          <w:p w14:paraId="4E4AFD85">
            <w:pPr>
              <w:rPr>
                <w:rFonts w:hint="default" w:ascii="Calibri" w:hAnsi="Calibri" w:eastAsia="宋体" w:cs="Calibri"/>
                <w:i w:val="0"/>
                <w:iCs w:val="0"/>
                <w:color w:val="000000"/>
                <w:sz w:val="22"/>
                <w:szCs w:val="22"/>
                <w:highlight w:val="none"/>
                <w:u w:val="none"/>
              </w:rPr>
            </w:pPr>
          </w:p>
        </w:tc>
        <w:tc>
          <w:tcPr>
            <w:tcW w:w="250" w:type="pct"/>
            <w:shd w:val="clear" w:color="auto" w:fill="E9EFF6"/>
            <w:noWrap/>
            <w:vAlign w:val="top"/>
          </w:tcPr>
          <w:p w14:paraId="6FB33FBE">
            <w:pPr>
              <w:rPr>
                <w:rFonts w:hint="default" w:ascii="Calibri" w:hAnsi="Calibri" w:eastAsia="宋体" w:cs="Calibri"/>
                <w:i w:val="0"/>
                <w:iCs w:val="0"/>
                <w:color w:val="000000"/>
                <w:sz w:val="22"/>
                <w:szCs w:val="22"/>
                <w:highlight w:val="none"/>
                <w:u w:val="none"/>
              </w:rPr>
            </w:pPr>
          </w:p>
        </w:tc>
        <w:tc>
          <w:tcPr>
            <w:tcW w:w="275" w:type="pct"/>
            <w:shd w:val="clear" w:color="auto" w:fill="auto"/>
            <w:noWrap/>
            <w:vAlign w:val="top"/>
          </w:tcPr>
          <w:p w14:paraId="6F4E4E55">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07E67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82" w:type="pct"/>
            <w:vMerge w:val="continue"/>
            <w:shd w:val="clear" w:color="auto" w:fill="auto"/>
            <w:vAlign w:val="top"/>
          </w:tcPr>
          <w:p w14:paraId="3C36D9DA">
            <w:pPr>
              <w:jc w:val="center"/>
              <w:rPr>
                <w:rFonts w:hint="eastAsia" w:ascii="宋体" w:hAnsi="宋体" w:eastAsia="宋体" w:cs="宋体"/>
                <w:b/>
                <w:bCs/>
                <w:i w:val="0"/>
                <w:iCs w:val="0"/>
                <w:color w:val="000000"/>
                <w:sz w:val="22"/>
                <w:szCs w:val="22"/>
                <w:highlight w:val="none"/>
                <w:u w:val="none"/>
              </w:rPr>
            </w:pPr>
          </w:p>
        </w:tc>
        <w:tc>
          <w:tcPr>
            <w:tcW w:w="359" w:type="pct"/>
            <w:shd w:val="clear" w:color="auto" w:fill="auto"/>
            <w:vAlign w:val="top"/>
          </w:tcPr>
          <w:p w14:paraId="1D7F5A3B">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自评总分</w:t>
            </w:r>
          </w:p>
        </w:tc>
        <w:tc>
          <w:tcPr>
            <w:tcW w:w="4258" w:type="pct"/>
            <w:gridSpan w:val="10"/>
            <w:shd w:val="clear" w:color="auto" w:fill="E9EFF6"/>
            <w:noWrap/>
            <w:vAlign w:val="top"/>
          </w:tcPr>
          <w:p w14:paraId="071D79FF">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r>
      <w:tr w14:paraId="737F8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82" w:type="pct"/>
            <w:vMerge w:val="restart"/>
            <w:shd w:val="clear" w:color="auto" w:fill="auto"/>
            <w:vAlign w:val="top"/>
          </w:tcPr>
          <w:p w14:paraId="5EE36BBC">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五、存在问题</w:t>
            </w:r>
            <w:r>
              <w:rPr>
                <w:rFonts w:ascii="宋体" w:hAnsi="宋体" w:eastAsia="宋体" w:cs="宋体"/>
                <w:b/>
                <w:bCs/>
                <w:i w:val="0"/>
                <w:iCs w:val="0"/>
                <w:color w:val="000000"/>
                <w:kern w:val="0"/>
                <w:sz w:val="22"/>
                <w:szCs w:val="22"/>
                <w:highlight w:val="none"/>
                <w:u w:val="none"/>
                <w:lang w:val="en-US" w:eastAsia="zh-CN" w:bidi="ar"/>
              </w:rPr>
              <w:br w:type="textWrapping"/>
            </w:r>
            <w:r>
              <w:rPr>
                <w:rFonts w:ascii="宋体" w:hAnsi="宋体" w:eastAsia="宋体" w:cs="宋体"/>
                <w:b/>
                <w:bCs/>
                <w:i w:val="0"/>
                <w:iCs w:val="0"/>
                <w:color w:val="000000"/>
                <w:kern w:val="0"/>
                <w:sz w:val="22"/>
                <w:szCs w:val="22"/>
                <w:highlight w:val="none"/>
                <w:u w:val="none"/>
                <w:lang w:val="en-US" w:eastAsia="zh-CN" w:bidi="ar"/>
              </w:rPr>
              <w:t>原因及整改措施</w:t>
            </w:r>
          </w:p>
        </w:tc>
        <w:tc>
          <w:tcPr>
            <w:tcW w:w="4617" w:type="pct"/>
            <w:gridSpan w:val="11"/>
            <w:vMerge w:val="restart"/>
            <w:shd w:val="clear" w:color="auto" w:fill="auto"/>
            <w:noWrap/>
            <w:vAlign w:val="top"/>
          </w:tcPr>
          <w:p w14:paraId="74506BA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无</w:t>
            </w:r>
          </w:p>
        </w:tc>
      </w:tr>
      <w:tr w14:paraId="639D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82" w:type="pct"/>
            <w:vMerge w:val="continue"/>
            <w:shd w:val="clear" w:color="auto" w:fill="auto"/>
            <w:vAlign w:val="top"/>
          </w:tcPr>
          <w:p w14:paraId="328E0DDF">
            <w:pPr>
              <w:jc w:val="center"/>
              <w:rPr>
                <w:rFonts w:hint="eastAsia" w:ascii="宋体" w:hAnsi="宋体" w:eastAsia="宋体" w:cs="宋体"/>
                <w:b/>
                <w:bCs/>
                <w:i w:val="0"/>
                <w:iCs w:val="0"/>
                <w:color w:val="000000"/>
                <w:sz w:val="22"/>
                <w:szCs w:val="22"/>
                <w:highlight w:val="none"/>
                <w:u w:val="none"/>
              </w:rPr>
            </w:pPr>
          </w:p>
        </w:tc>
        <w:tc>
          <w:tcPr>
            <w:tcW w:w="4617" w:type="pct"/>
            <w:gridSpan w:val="11"/>
            <w:vMerge w:val="continue"/>
            <w:shd w:val="clear" w:color="auto" w:fill="auto"/>
            <w:noWrap/>
            <w:vAlign w:val="top"/>
          </w:tcPr>
          <w:p w14:paraId="2142CBB5">
            <w:pPr>
              <w:jc w:val="left"/>
              <w:rPr>
                <w:rFonts w:hint="default" w:ascii="Calibri" w:hAnsi="Calibri" w:eastAsia="宋体" w:cs="Calibri"/>
                <w:i w:val="0"/>
                <w:iCs w:val="0"/>
                <w:color w:val="000000"/>
                <w:sz w:val="22"/>
                <w:szCs w:val="22"/>
                <w:highlight w:val="none"/>
                <w:u w:val="none"/>
              </w:rPr>
            </w:pPr>
          </w:p>
        </w:tc>
      </w:tr>
      <w:tr w14:paraId="57AF7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382" w:type="pct"/>
            <w:vMerge w:val="continue"/>
            <w:shd w:val="clear" w:color="auto" w:fill="auto"/>
            <w:vAlign w:val="top"/>
          </w:tcPr>
          <w:p w14:paraId="72ECBFDB">
            <w:pPr>
              <w:jc w:val="center"/>
              <w:rPr>
                <w:rFonts w:hint="eastAsia" w:ascii="宋体" w:hAnsi="宋体" w:eastAsia="宋体" w:cs="宋体"/>
                <w:b/>
                <w:bCs/>
                <w:i w:val="0"/>
                <w:iCs w:val="0"/>
                <w:color w:val="000000"/>
                <w:sz w:val="22"/>
                <w:szCs w:val="22"/>
                <w:highlight w:val="none"/>
                <w:u w:val="none"/>
              </w:rPr>
            </w:pPr>
          </w:p>
        </w:tc>
        <w:tc>
          <w:tcPr>
            <w:tcW w:w="4617" w:type="pct"/>
            <w:gridSpan w:val="11"/>
            <w:vMerge w:val="continue"/>
            <w:shd w:val="clear" w:color="auto" w:fill="auto"/>
            <w:vAlign w:val="top"/>
          </w:tcPr>
          <w:p w14:paraId="505E6D72">
            <w:pPr>
              <w:rPr>
                <w:rFonts w:hint="eastAsia" w:ascii="宋体" w:hAnsi="宋体" w:eastAsia="宋体" w:cs="宋体"/>
                <w:i w:val="0"/>
                <w:iCs w:val="0"/>
                <w:color w:val="000000"/>
                <w:sz w:val="22"/>
                <w:szCs w:val="22"/>
                <w:highlight w:val="none"/>
                <w:u w:val="none"/>
              </w:rPr>
            </w:pPr>
          </w:p>
        </w:tc>
      </w:tr>
      <w:tr w14:paraId="2E173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382" w:type="pct"/>
            <w:vMerge w:val="continue"/>
            <w:shd w:val="clear" w:color="auto" w:fill="auto"/>
            <w:vAlign w:val="top"/>
          </w:tcPr>
          <w:p w14:paraId="2CDCE9A0">
            <w:pPr>
              <w:jc w:val="center"/>
              <w:rPr>
                <w:rFonts w:hint="eastAsia" w:ascii="宋体" w:hAnsi="宋体" w:eastAsia="宋体" w:cs="宋体"/>
                <w:b/>
                <w:bCs/>
                <w:i w:val="0"/>
                <w:iCs w:val="0"/>
                <w:color w:val="000000"/>
                <w:sz w:val="22"/>
                <w:szCs w:val="22"/>
                <w:highlight w:val="none"/>
                <w:u w:val="none"/>
              </w:rPr>
            </w:pPr>
          </w:p>
        </w:tc>
        <w:tc>
          <w:tcPr>
            <w:tcW w:w="4617" w:type="pct"/>
            <w:gridSpan w:val="11"/>
            <w:vMerge w:val="continue"/>
            <w:shd w:val="clear" w:color="auto" w:fill="auto"/>
            <w:vAlign w:val="top"/>
          </w:tcPr>
          <w:p w14:paraId="283D83A5">
            <w:pPr>
              <w:rPr>
                <w:rFonts w:hint="eastAsia" w:ascii="宋体" w:hAnsi="宋体" w:eastAsia="宋体" w:cs="宋体"/>
                <w:i w:val="0"/>
                <w:iCs w:val="0"/>
                <w:color w:val="000000"/>
                <w:sz w:val="22"/>
                <w:szCs w:val="22"/>
                <w:highlight w:val="none"/>
                <w:u w:val="none"/>
              </w:rPr>
            </w:pPr>
          </w:p>
        </w:tc>
      </w:tr>
      <w:tr w14:paraId="63ED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82" w:type="pct"/>
            <w:vMerge w:val="continue"/>
            <w:shd w:val="clear" w:color="auto" w:fill="auto"/>
            <w:vAlign w:val="top"/>
          </w:tcPr>
          <w:p w14:paraId="0A2EC780">
            <w:pPr>
              <w:jc w:val="center"/>
              <w:rPr>
                <w:rFonts w:hint="eastAsia" w:ascii="宋体" w:hAnsi="宋体" w:eastAsia="宋体" w:cs="宋体"/>
                <w:b/>
                <w:bCs/>
                <w:i w:val="0"/>
                <w:iCs w:val="0"/>
                <w:color w:val="000000"/>
                <w:sz w:val="22"/>
                <w:szCs w:val="22"/>
                <w:highlight w:val="none"/>
                <w:u w:val="none"/>
              </w:rPr>
            </w:pPr>
          </w:p>
        </w:tc>
        <w:tc>
          <w:tcPr>
            <w:tcW w:w="4617" w:type="pct"/>
            <w:gridSpan w:val="11"/>
            <w:vMerge w:val="continue"/>
            <w:shd w:val="clear" w:color="auto" w:fill="auto"/>
            <w:vAlign w:val="top"/>
          </w:tcPr>
          <w:p w14:paraId="3F0B255B">
            <w:pPr>
              <w:rPr>
                <w:rFonts w:hint="eastAsia" w:ascii="宋体" w:hAnsi="宋体" w:eastAsia="宋体" w:cs="宋体"/>
                <w:i w:val="0"/>
                <w:iCs w:val="0"/>
                <w:color w:val="000000"/>
                <w:sz w:val="22"/>
                <w:szCs w:val="22"/>
                <w:highlight w:val="none"/>
                <w:u w:val="none"/>
              </w:rPr>
            </w:pPr>
          </w:p>
        </w:tc>
      </w:tr>
    </w:tbl>
    <w:p w14:paraId="6A0105BC">
      <w:pPr>
        <w:widowControl/>
        <w:spacing w:before="0" w:beforeLines="0" w:beforeAutospacing="0" w:after="0" w:afterLines="0" w:afterAutospacing="0" w:line="360" w:lineRule="auto"/>
        <w:ind w:firstLine="640" w:firstLineChars="200"/>
        <w:jc w:val="left"/>
        <w:rPr>
          <w:rFonts w:ascii="Times New Roman" w:eastAsia="仿宋_GB2312"/>
          <w:b w:val="0"/>
          <w:sz w:val="32"/>
          <w:szCs w:val="32"/>
          <w:highlight w:val="none"/>
        </w:rPr>
      </w:pPr>
    </w:p>
    <w:tbl>
      <w:tblPr>
        <w:tblStyle w:val="11"/>
        <w:tblW w:w="51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77"/>
        <w:gridCol w:w="754"/>
        <w:gridCol w:w="1202"/>
        <w:gridCol w:w="1281"/>
        <w:gridCol w:w="1353"/>
        <w:gridCol w:w="601"/>
        <w:gridCol w:w="422"/>
        <w:gridCol w:w="567"/>
        <w:gridCol w:w="544"/>
        <w:gridCol w:w="633"/>
        <w:gridCol w:w="723"/>
        <w:gridCol w:w="688"/>
      </w:tblGrid>
      <w:tr w14:paraId="37E30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4B7D190C">
            <w:pPr>
              <w:keepNext w:val="0"/>
              <w:keepLines w:val="0"/>
              <w:widowControl/>
              <w:suppressLineNumbers w:val="0"/>
              <w:jc w:val="center"/>
              <w:textAlignment w:val="center"/>
              <w:rPr>
                <w:rFonts w:ascii="宋体" w:hAnsi="宋体" w:eastAsia="宋体" w:cs="宋体"/>
                <w:b/>
                <w:bCs/>
                <w:i w:val="0"/>
                <w:iCs w:val="0"/>
                <w:color w:val="000000"/>
                <w:sz w:val="36"/>
                <w:szCs w:val="36"/>
                <w:highlight w:val="none"/>
                <w:u w:val="none"/>
              </w:rPr>
            </w:pPr>
            <w:r>
              <w:rPr>
                <w:rFonts w:ascii="宋体" w:hAnsi="宋体" w:eastAsia="宋体" w:cs="宋体"/>
                <w:b/>
                <w:bCs/>
                <w:i w:val="0"/>
                <w:iCs w:val="0"/>
                <w:color w:val="000000"/>
                <w:kern w:val="0"/>
                <w:sz w:val="36"/>
                <w:szCs w:val="36"/>
                <w:highlight w:val="none"/>
                <w:u w:val="none"/>
                <w:lang w:val="en-US" w:eastAsia="zh-CN" w:bidi="ar"/>
              </w:rPr>
              <w:t>2024年度预算项目绩效自评表</w:t>
            </w:r>
          </w:p>
        </w:tc>
      </w:tr>
      <w:tr w14:paraId="508B9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3D8EB072">
            <w:pPr>
              <w:jc w:val="center"/>
              <w:rPr>
                <w:rFonts w:hint="eastAsia" w:ascii="宋体" w:hAnsi="宋体" w:eastAsia="宋体" w:cs="宋体"/>
                <w:b/>
                <w:bCs/>
                <w:i w:val="0"/>
                <w:iCs w:val="0"/>
                <w:color w:val="000000"/>
                <w:sz w:val="36"/>
                <w:szCs w:val="36"/>
                <w:highlight w:val="none"/>
                <w:u w:val="none"/>
              </w:rPr>
            </w:pPr>
          </w:p>
        </w:tc>
      </w:tr>
      <w:tr w14:paraId="6AA22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4" w:type="pct"/>
            <w:shd w:val="clear" w:color="auto" w:fill="auto"/>
            <w:noWrap/>
            <w:vAlign w:val="top"/>
          </w:tcPr>
          <w:p w14:paraId="5F8588BF">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一、基本情况</w:t>
            </w:r>
          </w:p>
        </w:tc>
        <w:tc>
          <w:tcPr>
            <w:tcW w:w="390" w:type="pct"/>
            <w:shd w:val="clear" w:color="auto" w:fill="auto"/>
            <w:noWrap/>
            <w:vAlign w:val="top"/>
          </w:tcPr>
          <w:p w14:paraId="7820E07B">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项目名称</w:t>
            </w:r>
          </w:p>
        </w:tc>
        <w:tc>
          <w:tcPr>
            <w:tcW w:w="1287" w:type="pct"/>
            <w:gridSpan w:val="2"/>
            <w:shd w:val="clear" w:color="auto" w:fill="auto"/>
            <w:noWrap/>
            <w:vAlign w:val="top"/>
          </w:tcPr>
          <w:p w14:paraId="53115965">
            <w:pPr>
              <w:keepNext w:val="0"/>
              <w:keepLines w:val="0"/>
              <w:widowControl/>
              <w:suppressLineNumbers w:val="0"/>
              <w:jc w:val="left"/>
              <w:textAlignment w:val="top"/>
              <w:rPr>
                <w:rFonts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提前下达2024年中央现代职业教育质量提升计划-生均拨款</w:t>
            </w:r>
          </w:p>
        </w:tc>
        <w:tc>
          <w:tcPr>
            <w:tcW w:w="701" w:type="pct"/>
            <w:shd w:val="clear" w:color="auto" w:fill="auto"/>
            <w:noWrap/>
            <w:vAlign w:val="top"/>
          </w:tcPr>
          <w:p w14:paraId="31C38326">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项目级次</w:t>
            </w:r>
          </w:p>
        </w:tc>
        <w:tc>
          <w:tcPr>
            <w:tcW w:w="311" w:type="pct"/>
            <w:shd w:val="clear" w:color="auto" w:fill="auto"/>
            <w:noWrap/>
            <w:vAlign w:val="top"/>
          </w:tcPr>
          <w:p w14:paraId="544D6130">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本级</w:t>
            </w:r>
          </w:p>
        </w:tc>
        <w:tc>
          <w:tcPr>
            <w:tcW w:w="512" w:type="pct"/>
            <w:gridSpan w:val="2"/>
            <w:shd w:val="clear" w:color="auto" w:fill="auto"/>
            <w:noWrap/>
            <w:vAlign w:val="top"/>
          </w:tcPr>
          <w:p w14:paraId="6FD40B20">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实施主管单位</w:t>
            </w:r>
          </w:p>
        </w:tc>
        <w:tc>
          <w:tcPr>
            <w:tcW w:w="610" w:type="pct"/>
            <w:gridSpan w:val="2"/>
            <w:shd w:val="clear" w:color="auto" w:fill="auto"/>
            <w:noWrap/>
            <w:vAlign w:val="top"/>
          </w:tcPr>
          <w:p w14:paraId="374F1984">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360007 - 冀中职业学院</w:t>
            </w:r>
          </w:p>
        </w:tc>
        <w:tc>
          <w:tcPr>
            <w:tcW w:w="374" w:type="pct"/>
            <w:shd w:val="clear" w:color="auto" w:fill="auto"/>
            <w:noWrap/>
            <w:vAlign w:val="top"/>
          </w:tcPr>
          <w:p w14:paraId="1F19C803">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金额单位</w:t>
            </w:r>
          </w:p>
        </w:tc>
        <w:tc>
          <w:tcPr>
            <w:tcW w:w="356" w:type="pct"/>
            <w:shd w:val="clear" w:color="auto" w:fill="auto"/>
            <w:noWrap/>
            <w:vAlign w:val="top"/>
          </w:tcPr>
          <w:p w14:paraId="2B0545D8">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万元</w:t>
            </w:r>
          </w:p>
        </w:tc>
      </w:tr>
      <w:tr w14:paraId="33B9B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4" w:type="pct"/>
            <w:vMerge w:val="restart"/>
            <w:shd w:val="clear" w:color="auto" w:fill="auto"/>
            <w:noWrap/>
            <w:vAlign w:val="top"/>
          </w:tcPr>
          <w:p w14:paraId="4763C6CA">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二、预算执行情况</w:t>
            </w:r>
          </w:p>
        </w:tc>
        <w:tc>
          <w:tcPr>
            <w:tcW w:w="1014" w:type="pct"/>
            <w:gridSpan w:val="2"/>
            <w:shd w:val="clear" w:color="auto" w:fill="auto"/>
            <w:noWrap/>
            <w:vAlign w:val="top"/>
          </w:tcPr>
          <w:p w14:paraId="36A79040">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预算安排情况(调整后)</w:t>
            </w:r>
          </w:p>
        </w:tc>
        <w:tc>
          <w:tcPr>
            <w:tcW w:w="1676" w:type="pct"/>
            <w:gridSpan w:val="3"/>
            <w:shd w:val="clear" w:color="auto" w:fill="auto"/>
            <w:noWrap/>
            <w:vAlign w:val="top"/>
          </w:tcPr>
          <w:p w14:paraId="163A956C">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资金到位情况</w:t>
            </w:r>
          </w:p>
        </w:tc>
        <w:tc>
          <w:tcPr>
            <w:tcW w:w="1123" w:type="pct"/>
            <w:gridSpan w:val="4"/>
            <w:shd w:val="clear" w:color="auto" w:fill="auto"/>
            <w:noWrap/>
            <w:vAlign w:val="top"/>
          </w:tcPr>
          <w:p w14:paraId="3A42DF6D">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资金执行情况</w:t>
            </w:r>
          </w:p>
        </w:tc>
        <w:tc>
          <w:tcPr>
            <w:tcW w:w="731" w:type="pct"/>
            <w:gridSpan w:val="2"/>
            <w:shd w:val="clear" w:color="auto" w:fill="auto"/>
            <w:noWrap/>
            <w:vAlign w:val="top"/>
          </w:tcPr>
          <w:p w14:paraId="1965E452">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预算执行进度(%)</w:t>
            </w:r>
          </w:p>
        </w:tc>
      </w:tr>
      <w:tr w14:paraId="7878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4" w:type="pct"/>
            <w:vMerge w:val="continue"/>
            <w:shd w:val="clear" w:color="auto" w:fill="auto"/>
            <w:noWrap/>
            <w:vAlign w:val="top"/>
          </w:tcPr>
          <w:p w14:paraId="540FC5F3">
            <w:pPr>
              <w:rPr>
                <w:rFonts w:hint="eastAsia" w:ascii="宋体" w:hAnsi="宋体" w:eastAsia="宋体" w:cs="宋体"/>
                <w:b/>
                <w:bCs/>
                <w:i w:val="0"/>
                <w:iCs w:val="0"/>
                <w:color w:val="000000"/>
                <w:sz w:val="22"/>
                <w:szCs w:val="22"/>
                <w:highlight w:val="none"/>
                <w:u w:val="none"/>
              </w:rPr>
            </w:pPr>
          </w:p>
        </w:tc>
        <w:tc>
          <w:tcPr>
            <w:tcW w:w="390" w:type="pct"/>
            <w:shd w:val="clear" w:color="auto" w:fill="auto"/>
            <w:noWrap/>
            <w:vAlign w:val="top"/>
          </w:tcPr>
          <w:p w14:paraId="6D800CDE">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预算数</w:t>
            </w:r>
          </w:p>
        </w:tc>
        <w:tc>
          <w:tcPr>
            <w:tcW w:w="623" w:type="pct"/>
            <w:shd w:val="clear" w:color="auto" w:fill="auto"/>
            <w:noWrap/>
            <w:vAlign w:val="top"/>
          </w:tcPr>
          <w:p w14:paraId="5420E34F">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382</w:t>
            </w:r>
          </w:p>
        </w:tc>
        <w:tc>
          <w:tcPr>
            <w:tcW w:w="664" w:type="pct"/>
            <w:shd w:val="clear" w:color="auto" w:fill="auto"/>
            <w:noWrap/>
            <w:vAlign w:val="top"/>
          </w:tcPr>
          <w:p w14:paraId="02981609">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到位数</w:t>
            </w:r>
          </w:p>
        </w:tc>
        <w:tc>
          <w:tcPr>
            <w:tcW w:w="1012" w:type="pct"/>
            <w:gridSpan w:val="2"/>
            <w:shd w:val="clear" w:color="auto" w:fill="auto"/>
            <w:noWrap/>
            <w:vAlign w:val="top"/>
          </w:tcPr>
          <w:p w14:paraId="24CD2FE4">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382</w:t>
            </w:r>
          </w:p>
        </w:tc>
        <w:tc>
          <w:tcPr>
            <w:tcW w:w="512" w:type="pct"/>
            <w:gridSpan w:val="2"/>
            <w:shd w:val="clear" w:color="auto" w:fill="auto"/>
            <w:noWrap/>
            <w:vAlign w:val="top"/>
          </w:tcPr>
          <w:p w14:paraId="193759AE">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执行数</w:t>
            </w:r>
          </w:p>
        </w:tc>
        <w:tc>
          <w:tcPr>
            <w:tcW w:w="610" w:type="pct"/>
            <w:gridSpan w:val="2"/>
            <w:shd w:val="clear" w:color="auto" w:fill="auto"/>
            <w:noWrap/>
            <w:vAlign w:val="top"/>
          </w:tcPr>
          <w:p w14:paraId="6982303B">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335.85344</w:t>
            </w:r>
          </w:p>
        </w:tc>
        <w:tc>
          <w:tcPr>
            <w:tcW w:w="731" w:type="pct"/>
            <w:gridSpan w:val="2"/>
            <w:vMerge w:val="restart"/>
            <w:shd w:val="clear" w:color="auto" w:fill="auto"/>
            <w:noWrap/>
            <w:vAlign w:val="top"/>
          </w:tcPr>
          <w:p w14:paraId="5D37E43E">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87.92</w:t>
            </w:r>
          </w:p>
        </w:tc>
      </w:tr>
      <w:tr w14:paraId="22F5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4" w:type="pct"/>
            <w:vMerge w:val="continue"/>
            <w:shd w:val="clear" w:color="auto" w:fill="auto"/>
            <w:noWrap/>
            <w:vAlign w:val="top"/>
          </w:tcPr>
          <w:p w14:paraId="12E8A8CB">
            <w:pPr>
              <w:rPr>
                <w:rFonts w:hint="eastAsia" w:ascii="宋体" w:hAnsi="宋体" w:eastAsia="宋体" w:cs="宋体"/>
                <w:b/>
                <w:bCs/>
                <w:i w:val="0"/>
                <w:iCs w:val="0"/>
                <w:color w:val="000000"/>
                <w:sz w:val="22"/>
                <w:szCs w:val="22"/>
                <w:highlight w:val="none"/>
                <w:u w:val="none"/>
              </w:rPr>
            </w:pPr>
          </w:p>
        </w:tc>
        <w:tc>
          <w:tcPr>
            <w:tcW w:w="390" w:type="pct"/>
            <w:shd w:val="clear" w:color="auto" w:fill="auto"/>
            <w:noWrap/>
            <w:vAlign w:val="top"/>
          </w:tcPr>
          <w:p w14:paraId="09129FC1">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其中:财政资金</w:t>
            </w:r>
          </w:p>
        </w:tc>
        <w:tc>
          <w:tcPr>
            <w:tcW w:w="623" w:type="pct"/>
            <w:shd w:val="clear" w:color="auto" w:fill="auto"/>
            <w:noWrap/>
            <w:vAlign w:val="top"/>
          </w:tcPr>
          <w:p w14:paraId="718D111E">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382</w:t>
            </w:r>
          </w:p>
        </w:tc>
        <w:tc>
          <w:tcPr>
            <w:tcW w:w="664" w:type="pct"/>
            <w:shd w:val="clear" w:color="auto" w:fill="auto"/>
            <w:noWrap/>
            <w:vAlign w:val="top"/>
          </w:tcPr>
          <w:p w14:paraId="0902B734">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其中:财政资金</w:t>
            </w:r>
          </w:p>
        </w:tc>
        <w:tc>
          <w:tcPr>
            <w:tcW w:w="1012" w:type="pct"/>
            <w:gridSpan w:val="2"/>
            <w:shd w:val="clear" w:color="auto" w:fill="auto"/>
            <w:noWrap/>
            <w:vAlign w:val="top"/>
          </w:tcPr>
          <w:p w14:paraId="475FAB71">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38</w:t>
            </w:r>
          </w:p>
        </w:tc>
        <w:tc>
          <w:tcPr>
            <w:tcW w:w="512" w:type="pct"/>
            <w:gridSpan w:val="2"/>
            <w:shd w:val="clear" w:color="auto" w:fill="auto"/>
            <w:noWrap/>
            <w:vAlign w:val="top"/>
          </w:tcPr>
          <w:p w14:paraId="6FC9F2A7">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其中:财政资金</w:t>
            </w:r>
          </w:p>
        </w:tc>
        <w:tc>
          <w:tcPr>
            <w:tcW w:w="610" w:type="pct"/>
            <w:gridSpan w:val="2"/>
            <w:shd w:val="clear" w:color="auto" w:fill="auto"/>
            <w:noWrap/>
            <w:vAlign w:val="top"/>
          </w:tcPr>
          <w:p w14:paraId="1EEE29B0">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335.85344</w:t>
            </w:r>
          </w:p>
        </w:tc>
        <w:tc>
          <w:tcPr>
            <w:tcW w:w="731" w:type="pct"/>
            <w:gridSpan w:val="2"/>
            <w:vMerge w:val="continue"/>
            <w:shd w:val="clear" w:color="auto" w:fill="auto"/>
            <w:noWrap/>
            <w:vAlign w:val="top"/>
          </w:tcPr>
          <w:p w14:paraId="1B8863B4">
            <w:pPr>
              <w:jc w:val="right"/>
              <w:rPr>
                <w:rFonts w:hint="default" w:ascii="Calibri" w:hAnsi="Calibri" w:eastAsia="宋体" w:cs="Calibri"/>
                <w:i w:val="0"/>
                <w:iCs w:val="0"/>
                <w:color w:val="000000"/>
                <w:sz w:val="22"/>
                <w:szCs w:val="22"/>
                <w:highlight w:val="none"/>
                <w:u w:val="none"/>
              </w:rPr>
            </w:pPr>
          </w:p>
        </w:tc>
      </w:tr>
      <w:tr w14:paraId="0EB5B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4" w:type="pct"/>
            <w:vMerge w:val="continue"/>
            <w:shd w:val="clear" w:color="auto" w:fill="auto"/>
            <w:noWrap/>
            <w:vAlign w:val="top"/>
          </w:tcPr>
          <w:p w14:paraId="3E5E7CCE">
            <w:pPr>
              <w:rPr>
                <w:rFonts w:hint="eastAsia" w:ascii="宋体" w:hAnsi="宋体" w:eastAsia="宋体" w:cs="宋体"/>
                <w:b/>
                <w:bCs/>
                <w:i w:val="0"/>
                <w:iCs w:val="0"/>
                <w:color w:val="000000"/>
                <w:sz w:val="22"/>
                <w:szCs w:val="22"/>
                <w:highlight w:val="none"/>
                <w:u w:val="none"/>
              </w:rPr>
            </w:pPr>
          </w:p>
        </w:tc>
        <w:tc>
          <w:tcPr>
            <w:tcW w:w="390" w:type="pct"/>
            <w:shd w:val="clear" w:color="auto" w:fill="auto"/>
            <w:noWrap/>
            <w:vAlign w:val="top"/>
          </w:tcPr>
          <w:p w14:paraId="7BF90C16">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其他</w:t>
            </w:r>
          </w:p>
        </w:tc>
        <w:tc>
          <w:tcPr>
            <w:tcW w:w="623" w:type="pct"/>
            <w:shd w:val="clear" w:color="auto" w:fill="auto"/>
            <w:noWrap/>
            <w:vAlign w:val="top"/>
          </w:tcPr>
          <w:p w14:paraId="19BBCCA4">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0</w:t>
            </w:r>
          </w:p>
        </w:tc>
        <w:tc>
          <w:tcPr>
            <w:tcW w:w="664" w:type="pct"/>
            <w:shd w:val="clear" w:color="auto" w:fill="auto"/>
            <w:noWrap/>
            <w:vAlign w:val="top"/>
          </w:tcPr>
          <w:p w14:paraId="1BA73913">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其他</w:t>
            </w:r>
          </w:p>
        </w:tc>
        <w:tc>
          <w:tcPr>
            <w:tcW w:w="1012" w:type="pct"/>
            <w:gridSpan w:val="2"/>
            <w:shd w:val="clear" w:color="auto" w:fill="auto"/>
            <w:noWrap/>
            <w:vAlign w:val="top"/>
          </w:tcPr>
          <w:p w14:paraId="6B974E53">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0</w:t>
            </w:r>
          </w:p>
        </w:tc>
        <w:tc>
          <w:tcPr>
            <w:tcW w:w="512" w:type="pct"/>
            <w:gridSpan w:val="2"/>
            <w:shd w:val="clear" w:color="auto" w:fill="auto"/>
            <w:noWrap/>
            <w:vAlign w:val="top"/>
          </w:tcPr>
          <w:p w14:paraId="510616BD">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其他</w:t>
            </w:r>
          </w:p>
        </w:tc>
        <w:tc>
          <w:tcPr>
            <w:tcW w:w="610" w:type="pct"/>
            <w:gridSpan w:val="2"/>
            <w:shd w:val="clear" w:color="auto" w:fill="auto"/>
            <w:noWrap/>
            <w:vAlign w:val="top"/>
          </w:tcPr>
          <w:p w14:paraId="38D9E987">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0</w:t>
            </w:r>
          </w:p>
        </w:tc>
        <w:tc>
          <w:tcPr>
            <w:tcW w:w="731" w:type="pct"/>
            <w:gridSpan w:val="2"/>
            <w:vMerge w:val="continue"/>
            <w:shd w:val="clear" w:color="auto" w:fill="auto"/>
            <w:noWrap/>
            <w:vAlign w:val="top"/>
          </w:tcPr>
          <w:p w14:paraId="46136EE7">
            <w:pPr>
              <w:jc w:val="right"/>
              <w:rPr>
                <w:rFonts w:hint="default" w:ascii="Calibri" w:hAnsi="Calibri" w:eastAsia="宋体" w:cs="Calibri"/>
                <w:i w:val="0"/>
                <w:iCs w:val="0"/>
                <w:color w:val="000000"/>
                <w:sz w:val="22"/>
                <w:szCs w:val="22"/>
                <w:highlight w:val="none"/>
                <w:u w:val="none"/>
              </w:rPr>
            </w:pPr>
          </w:p>
        </w:tc>
      </w:tr>
      <w:tr w14:paraId="1573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4" w:type="pct"/>
            <w:vMerge w:val="restart"/>
            <w:shd w:val="clear" w:color="auto" w:fill="auto"/>
            <w:vAlign w:val="top"/>
          </w:tcPr>
          <w:p w14:paraId="4DD64A7A">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三、目标完成情况</w:t>
            </w:r>
          </w:p>
        </w:tc>
        <w:tc>
          <w:tcPr>
            <w:tcW w:w="2379" w:type="pct"/>
            <w:gridSpan w:val="4"/>
            <w:shd w:val="clear" w:color="auto" w:fill="auto"/>
            <w:vAlign w:val="top"/>
          </w:tcPr>
          <w:p w14:paraId="4CE81864">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年度预期目标</w:t>
            </w:r>
          </w:p>
        </w:tc>
        <w:tc>
          <w:tcPr>
            <w:tcW w:w="1434" w:type="pct"/>
            <w:gridSpan w:val="5"/>
            <w:shd w:val="clear" w:color="auto" w:fill="auto"/>
            <w:vAlign w:val="top"/>
          </w:tcPr>
          <w:p w14:paraId="12DAFC60">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具体完成情况</w:t>
            </w:r>
          </w:p>
        </w:tc>
        <w:tc>
          <w:tcPr>
            <w:tcW w:w="731" w:type="pct"/>
            <w:gridSpan w:val="2"/>
            <w:shd w:val="clear" w:color="auto" w:fill="auto"/>
            <w:vAlign w:val="top"/>
          </w:tcPr>
          <w:p w14:paraId="3B135FB7">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总体完成率(%)</w:t>
            </w:r>
          </w:p>
        </w:tc>
      </w:tr>
      <w:tr w14:paraId="0BD1D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4" w:type="pct"/>
            <w:vMerge w:val="continue"/>
            <w:shd w:val="clear" w:color="auto" w:fill="auto"/>
            <w:vAlign w:val="top"/>
          </w:tcPr>
          <w:p w14:paraId="155A9248">
            <w:pPr>
              <w:jc w:val="center"/>
              <w:rPr>
                <w:rFonts w:hint="eastAsia" w:ascii="宋体" w:hAnsi="宋体" w:eastAsia="宋体" w:cs="宋体"/>
                <w:b/>
                <w:bCs/>
                <w:i w:val="0"/>
                <w:iCs w:val="0"/>
                <w:color w:val="000000"/>
                <w:sz w:val="22"/>
                <w:szCs w:val="22"/>
                <w:highlight w:val="none"/>
                <w:u w:val="none"/>
              </w:rPr>
            </w:pPr>
          </w:p>
        </w:tc>
        <w:tc>
          <w:tcPr>
            <w:tcW w:w="2379" w:type="pct"/>
            <w:gridSpan w:val="4"/>
            <w:shd w:val="clear" w:color="auto" w:fill="auto"/>
            <w:noWrap/>
            <w:vAlign w:val="top"/>
          </w:tcPr>
          <w:p w14:paraId="134D6DFC">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达到提升教学质量的效果。</w:t>
            </w:r>
          </w:p>
        </w:tc>
        <w:tc>
          <w:tcPr>
            <w:tcW w:w="1434" w:type="pct"/>
            <w:gridSpan w:val="5"/>
            <w:shd w:val="clear" w:color="auto" w:fill="auto"/>
            <w:noWrap/>
            <w:vAlign w:val="top"/>
          </w:tcPr>
          <w:p w14:paraId="7BA5C70C">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已达到预期目标</w:t>
            </w:r>
          </w:p>
        </w:tc>
        <w:tc>
          <w:tcPr>
            <w:tcW w:w="731" w:type="pct"/>
            <w:gridSpan w:val="2"/>
            <w:shd w:val="clear" w:color="auto" w:fill="auto"/>
            <w:noWrap/>
            <w:vAlign w:val="top"/>
          </w:tcPr>
          <w:p w14:paraId="6BD78972">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98.79</w:t>
            </w:r>
          </w:p>
        </w:tc>
      </w:tr>
      <w:tr w14:paraId="4F2BB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4" w:type="pct"/>
            <w:vMerge w:val="restart"/>
            <w:shd w:val="clear" w:color="auto" w:fill="auto"/>
            <w:vAlign w:val="top"/>
          </w:tcPr>
          <w:p w14:paraId="7B8AE1D9">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四、年度绩效</w:t>
            </w:r>
            <w:r>
              <w:rPr>
                <w:rFonts w:ascii="宋体" w:hAnsi="宋体" w:eastAsia="宋体" w:cs="宋体"/>
                <w:b/>
                <w:bCs/>
                <w:i w:val="0"/>
                <w:iCs w:val="0"/>
                <w:color w:val="000000"/>
                <w:kern w:val="0"/>
                <w:sz w:val="22"/>
                <w:szCs w:val="22"/>
                <w:highlight w:val="none"/>
                <w:u w:val="none"/>
                <w:lang w:val="en-US" w:eastAsia="zh-CN" w:bidi="ar"/>
              </w:rPr>
              <w:br w:type="textWrapping"/>
            </w:r>
            <w:r>
              <w:rPr>
                <w:rFonts w:ascii="宋体" w:hAnsi="宋体" w:eastAsia="宋体" w:cs="宋体"/>
                <w:b/>
                <w:bCs/>
                <w:i w:val="0"/>
                <w:iCs w:val="0"/>
                <w:color w:val="000000"/>
                <w:kern w:val="0"/>
                <w:sz w:val="22"/>
                <w:szCs w:val="22"/>
                <w:highlight w:val="none"/>
                <w:u w:val="none"/>
                <w:lang w:val="en-US" w:eastAsia="zh-CN" w:bidi="ar"/>
              </w:rPr>
              <w:t>指标完成情况</w:t>
            </w:r>
          </w:p>
        </w:tc>
        <w:tc>
          <w:tcPr>
            <w:tcW w:w="390" w:type="pct"/>
            <w:vMerge w:val="restart"/>
            <w:shd w:val="clear" w:color="auto" w:fill="auto"/>
            <w:vAlign w:val="top"/>
          </w:tcPr>
          <w:p w14:paraId="32D422E8">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一级指标</w:t>
            </w:r>
          </w:p>
        </w:tc>
        <w:tc>
          <w:tcPr>
            <w:tcW w:w="623" w:type="pct"/>
            <w:vMerge w:val="restart"/>
            <w:shd w:val="clear" w:color="auto" w:fill="auto"/>
            <w:vAlign w:val="top"/>
          </w:tcPr>
          <w:p w14:paraId="60B88AEF">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二级指标</w:t>
            </w:r>
          </w:p>
        </w:tc>
        <w:tc>
          <w:tcPr>
            <w:tcW w:w="664" w:type="pct"/>
            <w:vMerge w:val="restart"/>
            <w:shd w:val="clear" w:color="auto" w:fill="auto"/>
            <w:vAlign w:val="top"/>
          </w:tcPr>
          <w:p w14:paraId="141FF884">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三级指标</w:t>
            </w:r>
          </w:p>
        </w:tc>
        <w:tc>
          <w:tcPr>
            <w:tcW w:w="701" w:type="pct"/>
            <w:vMerge w:val="restart"/>
            <w:shd w:val="clear" w:color="auto" w:fill="auto"/>
            <w:vAlign w:val="top"/>
          </w:tcPr>
          <w:p w14:paraId="2B27C4BE">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指标说明</w:t>
            </w:r>
          </w:p>
        </w:tc>
        <w:tc>
          <w:tcPr>
            <w:tcW w:w="311" w:type="pct"/>
            <w:vMerge w:val="restart"/>
            <w:shd w:val="clear" w:color="auto" w:fill="auto"/>
            <w:vAlign w:val="top"/>
          </w:tcPr>
          <w:p w14:paraId="366CA18B">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指标分值</w:t>
            </w:r>
          </w:p>
        </w:tc>
        <w:tc>
          <w:tcPr>
            <w:tcW w:w="794" w:type="pct"/>
            <w:gridSpan w:val="3"/>
            <w:shd w:val="clear" w:color="auto" w:fill="auto"/>
            <w:vAlign w:val="top"/>
          </w:tcPr>
          <w:p w14:paraId="3A0E598E">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预期指标值</w:t>
            </w:r>
          </w:p>
        </w:tc>
        <w:tc>
          <w:tcPr>
            <w:tcW w:w="328" w:type="pct"/>
            <w:vMerge w:val="restart"/>
            <w:shd w:val="clear" w:color="auto" w:fill="auto"/>
            <w:vAlign w:val="top"/>
          </w:tcPr>
          <w:p w14:paraId="2095FE61">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单项指标实际完成值</w:t>
            </w:r>
          </w:p>
        </w:tc>
        <w:tc>
          <w:tcPr>
            <w:tcW w:w="374" w:type="pct"/>
            <w:vMerge w:val="restart"/>
            <w:shd w:val="clear" w:color="auto" w:fill="auto"/>
            <w:vAlign w:val="top"/>
          </w:tcPr>
          <w:p w14:paraId="5C168B31">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单项指标完成情况</w:t>
            </w:r>
          </w:p>
        </w:tc>
        <w:tc>
          <w:tcPr>
            <w:tcW w:w="356" w:type="pct"/>
            <w:vMerge w:val="restart"/>
            <w:shd w:val="clear" w:color="auto" w:fill="auto"/>
            <w:vAlign w:val="top"/>
          </w:tcPr>
          <w:p w14:paraId="781751EC">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自评得分</w:t>
            </w:r>
          </w:p>
        </w:tc>
      </w:tr>
      <w:tr w14:paraId="70F0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4" w:type="pct"/>
            <w:vMerge w:val="continue"/>
            <w:shd w:val="clear" w:color="auto" w:fill="auto"/>
            <w:vAlign w:val="top"/>
          </w:tcPr>
          <w:p w14:paraId="68D611E4">
            <w:pPr>
              <w:jc w:val="center"/>
              <w:rPr>
                <w:rFonts w:hint="eastAsia" w:ascii="宋体" w:hAnsi="宋体" w:eastAsia="宋体" w:cs="宋体"/>
                <w:b/>
                <w:bCs/>
                <w:i w:val="0"/>
                <w:iCs w:val="0"/>
                <w:color w:val="000000"/>
                <w:sz w:val="22"/>
                <w:szCs w:val="22"/>
                <w:highlight w:val="none"/>
                <w:u w:val="none"/>
              </w:rPr>
            </w:pPr>
          </w:p>
        </w:tc>
        <w:tc>
          <w:tcPr>
            <w:tcW w:w="390" w:type="pct"/>
            <w:vMerge w:val="continue"/>
            <w:shd w:val="clear" w:color="auto" w:fill="auto"/>
            <w:vAlign w:val="top"/>
          </w:tcPr>
          <w:p w14:paraId="0756CB3E">
            <w:pPr>
              <w:jc w:val="center"/>
              <w:rPr>
                <w:rFonts w:hint="eastAsia" w:ascii="宋体" w:hAnsi="宋体" w:eastAsia="宋体" w:cs="宋体"/>
                <w:b/>
                <w:bCs/>
                <w:i w:val="0"/>
                <w:iCs w:val="0"/>
                <w:color w:val="000000"/>
                <w:sz w:val="22"/>
                <w:szCs w:val="22"/>
                <w:highlight w:val="none"/>
                <w:u w:val="none"/>
              </w:rPr>
            </w:pPr>
          </w:p>
        </w:tc>
        <w:tc>
          <w:tcPr>
            <w:tcW w:w="623" w:type="pct"/>
            <w:vMerge w:val="continue"/>
            <w:shd w:val="clear" w:color="auto" w:fill="auto"/>
            <w:vAlign w:val="top"/>
          </w:tcPr>
          <w:p w14:paraId="68AA28DC">
            <w:pPr>
              <w:jc w:val="center"/>
              <w:rPr>
                <w:rFonts w:hint="eastAsia" w:ascii="宋体" w:hAnsi="宋体" w:eastAsia="宋体" w:cs="宋体"/>
                <w:b/>
                <w:bCs/>
                <w:i w:val="0"/>
                <w:iCs w:val="0"/>
                <w:color w:val="000000"/>
                <w:sz w:val="22"/>
                <w:szCs w:val="22"/>
                <w:highlight w:val="none"/>
                <w:u w:val="none"/>
              </w:rPr>
            </w:pPr>
          </w:p>
        </w:tc>
        <w:tc>
          <w:tcPr>
            <w:tcW w:w="664" w:type="pct"/>
            <w:vMerge w:val="continue"/>
            <w:shd w:val="clear" w:color="auto" w:fill="auto"/>
            <w:vAlign w:val="top"/>
          </w:tcPr>
          <w:p w14:paraId="53FD64BC">
            <w:pPr>
              <w:jc w:val="center"/>
              <w:rPr>
                <w:rFonts w:hint="eastAsia" w:ascii="宋体" w:hAnsi="宋体" w:eastAsia="宋体" w:cs="宋体"/>
                <w:b/>
                <w:bCs/>
                <w:i w:val="0"/>
                <w:iCs w:val="0"/>
                <w:color w:val="000000"/>
                <w:sz w:val="22"/>
                <w:szCs w:val="22"/>
                <w:highlight w:val="none"/>
                <w:u w:val="none"/>
              </w:rPr>
            </w:pPr>
          </w:p>
        </w:tc>
        <w:tc>
          <w:tcPr>
            <w:tcW w:w="701" w:type="pct"/>
            <w:vMerge w:val="continue"/>
            <w:shd w:val="clear" w:color="auto" w:fill="auto"/>
            <w:vAlign w:val="top"/>
          </w:tcPr>
          <w:p w14:paraId="2AABC92E">
            <w:pPr>
              <w:jc w:val="center"/>
              <w:rPr>
                <w:rFonts w:hint="eastAsia" w:ascii="宋体" w:hAnsi="宋体" w:eastAsia="宋体" w:cs="宋体"/>
                <w:b/>
                <w:bCs/>
                <w:i w:val="0"/>
                <w:iCs w:val="0"/>
                <w:color w:val="000000"/>
                <w:sz w:val="22"/>
                <w:szCs w:val="22"/>
                <w:highlight w:val="none"/>
                <w:u w:val="none"/>
              </w:rPr>
            </w:pPr>
          </w:p>
        </w:tc>
        <w:tc>
          <w:tcPr>
            <w:tcW w:w="311" w:type="pct"/>
            <w:vMerge w:val="continue"/>
            <w:shd w:val="clear" w:color="auto" w:fill="auto"/>
            <w:vAlign w:val="top"/>
          </w:tcPr>
          <w:p w14:paraId="77D94B1F">
            <w:pPr>
              <w:jc w:val="center"/>
              <w:rPr>
                <w:rFonts w:hint="eastAsia" w:ascii="宋体" w:hAnsi="宋体" w:eastAsia="宋体" w:cs="宋体"/>
                <w:b/>
                <w:bCs/>
                <w:i w:val="0"/>
                <w:iCs w:val="0"/>
                <w:color w:val="000000"/>
                <w:sz w:val="22"/>
                <w:szCs w:val="22"/>
                <w:highlight w:val="none"/>
                <w:u w:val="none"/>
              </w:rPr>
            </w:pPr>
          </w:p>
        </w:tc>
        <w:tc>
          <w:tcPr>
            <w:tcW w:w="218" w:type="pct"/>
            <w:shd w:val="clear" w:color="auto" w:fill="auto"/>
            <w:vAlign w:val="top"/>
          </w:tcPr>
          <w:p w14:paraId="58BA4095">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符号</w:t>
            </w:r>
          </w:p>
        </w:tc>
        <w:tc>
          <w:tcPr>
            <w:tcW w:w="293" w:type="pct"/>
            <w:shd w:val="clear" w:color="auto" w:fill="auto"/>
            <w:vAlign w:val="top"/>
          </w:tcPr>
          <w:p w14:paraId="6E3992B1">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值</w:t>
            </w:r>
          </w:p>
        </w:tc>
        <w:tc>
          <w:tcPr>
            <w:tcW w:w="282" w:type="pct"/>
            <w:shd w:val="clear" w:color="auto" w:fill="auto"/>
            <w:vAlign w:val="top"/>
          </w:tcPr>
          <w:p w14:paraId="49523463">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单位(文字描述)</w:t>
            </w:r>
          </w:p>
        </w:tc>
        <w:tc>
          <w:tcPr>
            <w:tcW w:w="328" w:type="pct"/>
            <w:vMerge w:val="continue"/>
            <w:shd w:val="clear" w:color="auto" w:fill="auto"/>
            <w:vAlign w:val="top"/>
          </w:tcPr>
          <w:p w14:paraId="375D57C6">
            <w:pPr>
              <w:jc w:val="center"/>
              <w:rPr>
                <w:rFonts w:hint="eastAsia" w:ascii="宋体" w:hAnsi="宋体" w:eastAsia="宋体" w:cs="宋体"/>
                <w:b/>
                <w:bCs/>
                <w:i w:val="0"/>
                <w:iCs w:val="0"/>
                <w:color w:val="000000"/>
                <w:sz w:val="22"/>
                <w:szCs w:val="22"/>
                <w:highlight w:val="none"/>
                <w:u w:val="none"/>
              </w:rPr>
            </w:pPr>
          </w:p>
        </w:tc>
        <w:tc>
          <w:tcPr>
            <w:tcW w:w="374" w:type="pct"/>
            <w:vMerge w:val="continue"/>
            <w:shd w:val="clear" w:color="auto" w:fill="auto"/>
            <w:vAlign w:val="top"/>
          </w:tcPr>
          <w:p w14:paraId="2A720A18">
            <w:pPr>
              <w:jc w:val="center"/>
              <w:rPr>
                <w:rFonts w:hint="eastAsia" w:ascii="宋体" w:hAnsi="宋体" w:eastAsia="宋体" w:cs="宋体"/>
                <w:b/>
                <w:bCs/>
                <w:i w:val="0"/>
                <w:iCs w:val="0"/>
                <w:color w:val="000000"/>
                <w:sz w:val="22"/>
                <w:szCs w:val="22"/>
                <w:highlight w:val="none"/>
                <w:u w:val="none"/>
              </w:rPr>
            </w:pPr>
          </w:p>
        </w:tc>
        <w:tc>
          <w:tcPr>
            <w:tcW w:w="356" w:type="pct"/>
            <w:vMerge w:val="continue"/>
            <w:shd w:val="clear" w:color="auto" w:fill="auto"/>
            <w:vAlign w:val="top"/>
          </w:tcPr>
          <w:p w14:paraId="79A6D85B">
            <w:pPr>
              <w:jc w:val="center"/>
              <w:rPr>
                <w:rFonts w:hint="eastAsia" w:ascii="宋体" w:hAnsi="宋体" w:eastAsia="宋体" w:cs="宋体"/>
                <w:b/>
                <w:bCs/>
                <w:i w:val="0"/>
                <w:iCs w:val="0"/>
                <w:color w:val="000000"/>
                <w:sz w:val="22"/>
                <w:szCs w:val="22"/>
                <w:highlight w:val="none"/>
                <w:u w:val="none"/>
              </w:rPr>
            </w:pPr>
          </w:p>
        </w:tc>
      </w:tr>
      <w:tr w14:paraId="02D50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4" w:type="pct"/>
            <w:vMerge w:val="continue"/>
            <w:shd w:val="clear" w:color="auto" w:fill="auto"/>
            <w:vAlign w:val="top"/>
          </w:tcPr>
          <w:p w14:paraId="021F8251">
            <w:pPr>
              <w:jc w:val="center"/>
              <w:rPr>
                <w:rFonts w:hint="eastAsia" w:ascii="宋体" w:hAnsi="宋体" w:eastAsia="宋体" w:cs="宋体"/>
                <w:b/>
                <w:bCs/>
                <w:i w:val="0"/>
                <w:iCs w:val="0"/>
                <w:color w:val="000000"/>
                <w:sz w:val="22"/>
                <w:szCs w:val="22"/>
                <w:highlight w:val="none"/>
                <w:u w:val="none"/>
              </w:rPr>
            </w:pPr>
          </w:p>
        </w:tc>
        <w:tc>
          <w:tcPr>
            <w:tcW w:w="390" w:type="pct"/>
            <w:vMerge w:val="restart"/>
            <w:shd w:val="clear" w:color="auto" w:fill="auto"/>
            <w:vAlign w:val="top"/>
          </w:tcPr>
          <w:p w14:paraId="1547A007">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产出指标</w:t>
            </w:r>
          </w:p>
        </w:tc>
        <w:tc>
          <w:tcPr>
            <w:tcW w:w="623" w:type="pct"/>
            <w:shd w:val="clear" w:color="auto" w:fill="E9EFF6"/>
            <w:noWrap/>
            <w:vAlign w:val="top"/>
          </w:tcPr>
          <w:p w14:paraId="18FC65C2">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数量指标</w:t>
            </w:r>
          </w:p>
        </w:tc>
        <w:tc>
          <w:tcPr>
            <w:tcW w:w="664" w:type="pct"/>
            <w:shd w:val="clear" w:color="auto" w:fill="E9EFF6"/>
            <w:noWrap/>
            <w:vAlign w:val="top"/>
          </w:tcPr>
          <w:p w14:paraId="08B91255">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购置设备配置率</w:t>
            </w:r>
          </w:p>
        </w:tc>
        <w:tc>
          <w:tcPr>
            <w:tcW w:w="701" w:type="pct"/>
            <w:shd w:val="clear" w:color="auto" w:fill="E9EFF6"/>
            <w:noWrap/>
            <w:vAlign w:val="top"/>
          </w:tcPr>
          <w:p w14:paraId="2F126CB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实际配置设备数量占应配置数量的比率</w:t>
            </w:r>
          </w:p>
        </w:tc>
        <w:tc>
          <w:tcPr>
            <w:tcW w:w="311" w:type="pct"/>
            <w:shd w:val="clear" w:color="auto" w:fill="auto"/>
            <w:noWrap/>
            <w:vAlign w:val="top"/>
          </w:tcPr>
          <w:p w14:paraId="7CD8327A">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218" w:type="pct"/>
            <w:shd w:val="clear" w:color="auto" w:fill="E9EFF6"/>
            <w:noWrap/>
            <w:vAlign w:val="top"/>
          </w:tcPr>
          <w:p w14:paraId="549B7118">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93" w:type="pct"/>
            <w:shd w:val="clear" w:color="auto" w:fill="E9EFF6"/>
            <w:noWrap/>
            <w:vAlign w:val="top"/>
          </w:tcPr>
          <w:p w14:paraId="75FC37DE">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82" w:type="pct"/>
            <w:shd w:val="clear" w:color="auto" w:fill="E9EFF6"/>
            <w:noWrap/>
            <w:vAlign w:val="top"/>
          </w:tcPr>
          <w:p w14:paraId="57E529C6">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28" w:type="pct"/>
            <w:shd w:val="clear" w:color="auto" w:fill="auto"/>
            <w:noWrap/>
            <w:vAlign w:val="top"/>
          </w:tcPr>
          <w:p w14:paraId="1A8D4F0E">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98</w:t>
            </w:r>
          </w:p>
        </w:tc>
        <w:tc>
          <w:tcPr>
            <w:tcW w:w="374" w:type="pct"/>
            <w:shd w:val="clear" w:color="auto" w:fill="auto"/>
            <w:noWrap/>
            <w:vAlign w:val="top"/>
          </w:tcPr>
          <w:p w14:paraId="402CF518">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356" w:type="pct"/>
            <w:shd w:val="clear" w:color="auto" w:fill="auto"/>
            <w:noWrap/>
            <w:vAlign w:val="top"/>
          </w:tcPr>
          <w:p w14:paraId="62A85A5B">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0DD8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4" w:type="pct"/>
            <w:vMerge w:val="continue"/>
            <w:shd w:val="clear" w:color="auto" w:fill="auto"/>
            <w:vAlign w:val="top"/>
          </w:tcPr>
          <w:p w14:paraId="7DC8FD8D">
            <w:pPr>
              <w:jc w:val="center"/>
              <w:rPr>
                <w:rFonts w:hint="eastAsia" w:ascii="宋体" w:hAnsi="宋体" w:eastAsia="宋体" w:cs="宋体"/>
                <w:b/>
                <w:bCs/>
                <w:i w:val="0"/>
                <w:iCs w:val="0"/>
                <w:color w:val="000000"/>
                <w:sz w:val="22"/>
                <w:szCs w:val="22"/>
                <w:highlight w:val="none"/>
                <w:u w:val="none"/>
              </w:rPr>
            </w:pPr>
          </w:p>
        </w:tc>
        <w:tc>
          <w:tcPr>
            <w:tcW w:w="390" w:type="pct"/>
            <w:vMerge w:val="continue"/>
            <w:shd w:val="clear" w:color="auto" w:fill="auto"/>
            <w:vAlign w:val="top"/>
          </w:tcPr>
          <w:p w14:paraId="4F754988">
            <w:pPr>
              <w:jc w:val="center"/>
              <w:rPr>
                <w:rFonts w:hint="eastAsia" w:ascii="宋体" w:hAnsi="宋体" w:eastAsia="宋体" w:cs="宋体"/>
                <w:b/>
                <w:bCs/>
                <w:i w:val="0"/>
                <w:iCs w:val="0"/>
                <w:color w:val="000000"/>
                <w:sz w:val="22"/>
                <w:szCs w:val="22"/>
                <w:highlight w:val="none"/>
                <w:u w:val="none"/>
              </w:rPr>
            </w:pPr>
          </w:p>
        </w:tc>
        <w:tc>
          <w:tcPr>
            <w:tcW w:w="623" w:type="pct"/>
            <w:shd w:val="clear" w:color="auto" w:fill="E9EFF6"/>
            <w:noWrap/>
            <w:vAlign w:val="top"/>
          </w:tcPr>
          <w:p w14:paraId="58F8154F">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质量指标</w:t>
            </w:r>
          </w:p>
        </w:tc>
        <w:tc>
          <w:tcPr>
            <w:tcW w:w="664" w:type="pct"/>
            <w:shd w:val="clear" w:color="auto" w:fill="E9EFF6"/>
            <w:noWrap/>
            <w:vAlign w:val="top"/>
          </w:tcPr>
          <w:p w14:paraId="6F593AF1">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任务支撑度</w:t>
            </w:r>
          </w:p>
        </w:tc>
        <w:tc>
          <w:tcPr>
            <w:tcW w:w="701" w:type="pct"/>
            <w:shd w:val="clear" w:color="auto" w:fill="E9EFF6"/>
            <w:noWrap/>
            <w:vAlign w:val="top"/>
          </w:tcPr>
          <w:p w14:paraId="3683C53F">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工作任务，教学任务是否正常展开</w:t>
            </w:r>
          </w:p>
        </w:tc>
        <w:tc>
          <w:tcPr>
            <w:tcW w:w="311" w:type="pct"/>
            <w:shd w:val="clear" w:color="auto" w:fill="auto"/>
            <w:noWrap/>
            <w:vAlign w:val="top"/>
          </w:tcPr>
          <w:p w14:paraId="6FCD52C1">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15</w:t>
            </w:r>
          </w:p>
        </w:tc>
        <w:tc>
          <w:tcPr>
            <w:tcW w:w="218" w:type="pct"/>
            <w:shd w:val="clear" w:color="auto" w:fill="E9EFF6"/>
            <w:noWrap/>
            <w:vAlign w:val="top"/>
          </w:tcPr>
          <w:p w14:paraId="3F343096">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93" w:type="pct"/>
            <w:shd w:val="clear" w:color="auto" w:fill="E9EFF6"/>
            <w:noWrap/>
            <w:vAlign w:val="top"/>
          </w:tcPr>
          <w:p w14:paraId="0A78C38C">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82" w:type="pct"/>
            <w:shd w:val="clear" w:color="auto" w:fill="E9EFF6"/>
            <w:noWrap/>
            <w:vAlign w:val="top"/>
          </w:tcPr>
          <w:p w14:paraId="7F780A74">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28" w:type="pct"/>
            <w:shd w:val="clear" w:color="auto" w:fill="auto"/>
            <w:noWrap/>
            <w:vAlign w:val="top"/>
          </w:tcPr>
          <w:p w14:paraId="2802BE5F">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99</w:t>
            </w:r>
          </w:p>
        </w:tc>
        <w:tc>
          <w:tcPr>
            <w:tcW w:w="374" w:type="pct"/>
            <w:shd w:val="clear" w:color="auto" w:fill="auto"/>
            <w:noWrap/>
            <w:vAlign w:val="top"/>
          </w:tcPr>
          <w:p w14:paraId="1DD70157">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356" w:type="pct"/>
            <w:shd w:val="clear" w:color="auto" w:fill="auto"/>
            <w:noWrap/>
            <w:vAlign w:val="top"/>
          </w:tcPr>
          <w:p w14:paraId="4183C9F0">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15</w:t>
            </w:r>
          </w:p>
        </w:tc>
      </w:tr>
      <w:tr w14:paraId="795C1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4" w:type="pct"/>
            <w:vMerge w:val="continue"/>
            <w:shd w:val="clear" w:color="auto" w:fill="auto"/>
            <w:vAlign w:val="top"/>
          </w:tcPr>
          <w:p w14:paraId="6F1E2F2D">
            <w:pPr>
              <w:jc w:val="center"/>
              <w:rPr>
                <w:rFonts w:hint="eastAsia" w:ascii="宋体" w:hAnsi="宋体" w:eastAsia="宋体" w:cs="宋体"/>
                <w:b/>
                <w:bCs/>
                <w:i w:val="0"/>
                <w:iCs w:val="0"/>
                <w:color w:val="000000"/>
                <w:sz w:val="22"/>
                <w:szCs w:val="22"/>
                <w:highlight w:val="none"/>
                <w:u w:val="none"/>
              </w:rPr>
            </w:pPr>
          </w:p>
        </w:tc>
        <w:tc>
          <w:tcPr>
            <w:tcW w:w="390" w:type="pct"/>
            <w:vMerge w:val="continue"/>
            <w:shd w:val="clear" w:color="auto" w:fill="auto"/>
            <w:vAlign w:val="top"/>
          </w:tcPr>
          <w:p w14:paraId="6F4FF044">
            <w:pPr>
              <w:jc w:val="center"/>
              <w:rPr>
                <w:rFonts w:hint="eastAsia" w:ascii="宋体" w:hAnsi="宋体" w:eastAsia="宋体" w:cs="宋体"/>
                <w:b/>
                <w:bCs/>
                <w:i w:val="0"/>
                <w:iCs w:val="0"/>
                <w:color w:val="000000"/>
                <w:sz w:val="22"/>
                <w:szCs w:val="22"/>
                <w:highlight w:val="none"/>
                <w:u w:val="none"/>
              </w:rPr>
            </w:pPr>
          </w:p>
        </w:tc>
        <w:tc>
          <w:tcPr>
            <w:tcW w:w="623" w:type="pct"/>
            <w:shd w:val="clear" w:color="auto" w:fill="E9EFF6"/>
            <w:noWrap/>
            <w:vAlign w:val="top"/>
          </w:tcPr>
          <w:p w14:paraId="0761C888">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时效指标</w:t>
            </w:r>
          </w:p>
        </w:tc>
        <w:tc>
          <w:tcPr>
            <w:tcW w:w="664" w:type="pct"/>
            <w:shd w:val="clear" w:color="auto" w:fill="E9EFF6"/>
            <w:noWrap/>
            <w:vAlign w:val="top"/>
          </w:tcPr>
          <w:p w14:paraId="79C0745E">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资金支付的及时性</w:t>
            </w:r>
          </w:p>
        </w:tc>
        <w:tc>
          <w:tcPr>
            <w:tcW w:w="701" w:type="pct"/>
            <w:shd w:val="clear" w:color="auto" w:fill="E9EFF6"/>
            <w:noWrap/>
            <w:vAlign w:val="top"/>
          </w:tcPr>
          <w:p w14:paraId="407AEAF0">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资金支付的及时性</w:t>
            </w:r>
          </w:p>
        </w:tc>
        <w:tc>
          <w:tcPr>
            <w:tcW w:w="311" w:type="pct"/>
            <w:shd w:val="clear" w:color="auto" w:fill="auto"/>
            <w:noWrap/>
            <w:vAlign w:val="top"/>
          </w:tcPr>
          <w:p w14:paraId="7F93FBA6">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15</w:t>
            </w:r>
          </w:p>
        </w:tc>
        <w:tc>
          <w:tcPr>
            <w:tcW w:w="218" w:type="pct"/>
            <w:shd w:val="clear" w:color="auto" w:fill="E9EFF6"/>
            <w:noWrap/>
            <w:vAlign w:val="top"/>
          </w:tcPr>
          <w:p w14:paraId="4530EE2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93" w:type="pct"/>
            <w:shd w:val="clear" w:color="auto" w:fill="E9EFF6"/>
            <w:noWrap/>
            <w:vAlign w:val="top"/>
          </w:tcPr>
          <w:p w14:paraId="0C7B4518">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82" w:type="pct"/>
            <w:shd w:val="clear" w:color="auto" w:fill="E9EFF6"/>
            <w:noWrap/>
            <w:vAlign w:val="top"/>
          </w:tcPr>
          <w:p w14:paraId="5F5A7E3E">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28" w:type="pct"/>
            <w:shd w:val="clear" w:color="auto" w:fill="auto"/>
            <w:noWrap/>
            <w:vAlign w:val="top"/>
          </w:tcPr>
          <w:p w14:paraId="4F2B7E00">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97</w:t>
            </w:r>
          </w:p>
        </w:tc>
        <w:tc>
          <w:tcPr>
            <w:tcW w:w="374" w:type="pct"/>
            <w:shd w:val="clear" w:color="auto" w:fill="auto"/>
            <w:noWrap/>
            <w:vAlign w:val="top"/>
          </w:tcPr>
          <w:p w14:paraId="79892180">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356" w:type="pct"/>
            <w:shd w:val="clear" w:color="auto" w:fill="auto"/>
            <w:noWrap/>
            <w:vAlign w:val="top"/>
          </w:tcPr>
          <w:p w14:paraId="135BBEF4">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15</w:t>
            </w:r>
          </w:p>
        </w:tc>
      </w:tr>
      <w:tr w14:paraId="742B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4" w:type="pct"/>
            <w:vMerge w:val="continue"/>
            <w:shd w:val="clear" w:color="auto" w:fill="auto"/>
            <w:vAlign w:val="top"/>
          </w:tcPr>
          <w:p w14:paraId="4F3197B6">
            <w:pPr>
              <w:jc w:val="center"/>
              <w:rPr>
                <w:rFonts w:hint="eastAsia" w:ascii="宋体" w:hAnsi="宋体" w:eastAsia="宋体" w:cs="宋体"/>
                <w:b/>
                <w:bCs/>
                <w:i w:val="0"/>
                <w:iCs w:val="0"/>
                <w:color w:val="000000"/>
                <w:sz w:val="22"/>
                <w:szCs w:val="22"/>
                <w:highlight w:val="none"/>
                <w:u w:val="none"/>
              </w:rPr>
            </w:pPr>
          </w:p>
        </w:tc>
        <w:tc>
          <w:tcPr>
            <w:tcW w:w="390" w:type="pct"/>
            <w:vMerge w:val="continue"/>
            <w:shd w:val="clear" w:color="auto" w:fill="auto"/>
            <w:vAlign w:val="top"/>
          </w:tcPr>
          <w:p w14:paraId="2ADA7571">
            <w:pPr>
              <w:jc w:val="center"/>
              <w:rPr>
                <w:rFonts w:hint="eastAsia" w:ascii="宋体" w:hAnsi="宋体" w:eastAsia="宋体" w:cs="宋体"/>
                <w:b/>
                <w:bCs/>
                <w:i w:val="0"/>
                <w:iCs w:val="0"/>
                <w:color w:val="000000"/>
                <w:sz w:val="22"/>
                <w:szCs w:val="22"/>
                <w:highlight w:val="none"/>
                <w:u w:val="none"/>
              </w:rPr>
            </w:pPr>
          </w:p>
        </w:tc>
        <w:tc>
          <w:tcPr>
            <w:tcW w:w="623" w:type="pct"/>
            <w:shd w:val="clear" w:color="auto" w:fill="E9EFF6"/>
            <w:noWrap/>
            <w:vAlign w:val="top"/>
          </w:tcPr>
          <w:p w14:paraId="68987A2C">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成本指标</w:t>
            </w:r>
          </w:p>
        </w:tc>
        <w:tc>
          <w:tcPr>
            <w:tcW w:w="664" w:type="pct"/>
            <w:shd w:val="clear" w:color="auto" w:fill="E9EFF6"/>
            <w:noWrap/>
            <w:vAlign w:val="top"/>
          </w:tcPr>
          <w:p w14:paraId="46A71FA0">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成本控制率</w:t>
            </w:r>
          </w:p>
        </w:tc>
        <w:tc>
          <w:tcPr>
            <w:tcW w:w="701" w:type="pct"/>
            <w:shd w:val="clear" w:color="auto" w:fill="E9EFF6"/>
            <w:noWrap/>
            <w:vAlign w:val="top"/>
          </w:tcPr>
          <w:p w14:paraId="563EA888">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实际成本占预算金额的比例</w:t>
            </w:r>
          </w:p>
        </w:tc>
        <w:tc>
          <w:tcPr>
            <w:tcW w:w="311" w:type="pct"/>
            <w:shd w:val="clear" w:color="auto" w:fill="auto"/>
            <w:noWrap/>
            <w:vAlign w:val="top"/>
          </w:tcPr>
          <w:p w14:paraId="7AAA9CDB">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218" w:type="pct"/>
            <w:shd w:val="clear" w:color="auto" w:fill="E9EFF6"/>
            <w:noWrap/>
            <w:vAlign w:val="top"/>
          </w:tcPr>
          <w:p w14:paraId="48FE0530">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93" w:type="pct"/>
            <w:shd w:val="clear" w:color="auto" w:fill="E9EFF6"/>
            <w:noWrap/>
            <w:vAlign w:val="top"/>
          </w:tcPr>
          <w:p w14:paraId="2EA89101">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c>
          <w:tcPr>
            <w:tcW w:w="282" w:type="pct"/>
            <w:shd w:val="clear" w:color="auto" w:fill="E9EFF6"/>
            <w:noWrap/>
            <w:vAlign w:val="top"/>
          </w:tcPr>
          <w:p w14:paraId="60A1C507">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28" w:type="pct"/>
            <w:shd w:val="clear" w:color="auto" w:fill="auto"/>
            <w:noWrap/>
            <w:vAlign w:val="top"/>
          </w:tcPr>
          <w:p w14:paraId="3EC9D6DE">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c>
          <w:tcPr>
            <w:tcW w:w="374" w:type="pct"/>
            <w:shd w:val="clear" w:color="auto" w:fill="auto"/>
            <w:noWrap/>
            <w:vAlign w:val="top"/>
          </w:tcPr>
          <w:p w14:paraId="76CFB261">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356" w:type="pct"/>
            <w:shd w:val="clear" w:color="auto" w:fill="auto"/>
            <w:noWrap/>
            <w:vAlign w:val="top"/>
          </w:tcPr>
          <w:p w14:paraId="2F27F4E9">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4E33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4" w:type="pct"/>
            <w:vMerge w:val="continue"/>
            <w:shd w:val="clear" w:color="auto" w:fill="auto"/>
            <w:vAlign w:val="top"/>
          </w:tcPr>
          <w:p w14:paraId="618FBE76">
            <w:pPr>
              <w:jc w:val="center"/>
              <w:rPr>
                <w:rFonts w:hint="eastAsia" w:ascii="宋体" w:hAnsi="宋体" w:eastAsia="宋体" w:cs="宋体"/>
                <w:b/>
                <w:bCs/>
                <w:i w:val="0"/>
                <w:iCs w:val="0"/>
                <w:color w:val="000000"/>
                <w:sz w:val="22"/>
                <w:szCs w:val="22"/>
                <w:highlight w:val="none"/>
                <w:u w:val="none"/>
              </w:rPr>
            </w:pPr>
          </w:p>
        </w:tc>
        <w:tc>
          <w:tcPr>
            <w:tcW w:w="390" w:type="pct"/>
            <w:shd w:val="clear" w:color="auto" w:fill="auto"/>
            <w:vAlign w:val="top"/>
          </w:tcPr>
          <w:p w14:paraId="61077CBC">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效益指标</w:t>
            </w:r>
          </w:p>
        </w:tc>
        <w:tc>
          <w:tcPr>
            <w:tcW w:w="623" w:type="pct"/>
            <w:shd w:val="clear" w:color="auto" w:fill="E9EFF6"/>
            <w:noWrap/>
            <w:vAlign w:val="top"/>
          </w:tcPr>
          <w:p w14:paraId="32ABF834">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可持续影响指标</w:t>
            </w:r>
          </w:p>
        </w:tc>
        <w:tc>
          <w:tcPr>
            <w:tcW w:w="664" w:type="pct"/>
            <w:shd w:val="clear" w:color="auto" w:fill="E9EFF6"/>
            <w:noWrap/>
            <w:vAlign w:val="top"/>
          </w:tcPr>
          <w:p w14:paraId="3B63085C">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工作开展的可持续性</w:t>
            </w:r>
          </w:p>
        </w:tc>
        <w:tc>
          <w:tcPr>
            <w:tcW w:w="701" w:type="pct"/>
            <w:shd w:val="clear" w:color="auto" w:fill="E9EFF6"/>
            <w:noWrap/>
            <w:vAlign w:val="top"/>
          </w:tcPr>
          <w:p w14:paraId="2C579B8C">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正常教学任务开展有持续性</w:t>
            </w:r>
          </w:p>
        </w:tc>
        <w:tc>
          <w:tcPr>
            <w:tcW w:w="311" w:type="pct"/>
            <w:shd w:val="clear" w:color="auto" w:fill="auto"/>
            <w:noWrap/>
            <w:vAlign w:val="top"/>
          </w:tcPr>
          <w:p w14:paraId="3050E93E">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30</w:t>
            </w:r>
          </w:p>
        </w:tc>
        <w:tc>
          <w:tcPr>
            <w:tcW w:w="218" w:type="pct"/>
            <w:shd w:val="clear" w:color="auto" w:fill="E9EFF6"/>
            <w:noWrap/>
            <w:vAlign w:val="top"/>
          </w:tcPr>
          <w:p w14:paraId="621F253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93" w:type="pct"/>
            <w:shd w:val="clear" w:color="auto" w:fill="E9EFF6"/>
            <w:noWrap/>
            <w:vAlign w:val="top"/>
          </w:tcPr>
          <w:p w14:paraId="3F7D4EDC">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82" w:type="pct"/>
            <w:shd w:val="clear" w:color="auto" w:fill="E9EFF6"/>
            <w:noWrap/>
            <w:vAlign w:val="top"/>
          </w:tcPr>
          <w:p w14:paraId="31A4BA2B">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28" w:type="pct"/>
            <w:shd w:val="clear" w:color="auto" w:fill="auto"/>
            <w:noWrap/>
            <w:vAlign w:val="top"/>
          </w:tcPr>
          <w:p w14:paraId="5440D58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98</w:t>
            </w:r>
          </w:p>
        </w:tc>
        <w:tc>
          <w:tcPr>
            <w:tcW w:w="374" w:type="pct"/>
            <w:shd w:val="clear" w:color="auto" w:fill="auto"/>
            <w:noWrap/>
            <w:vAlign w:val="top"/>
          </w:tcPr>
          <w:p w14:paraId="438740B4">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356" w:type="pct"/>
            <w:shd w:val="clear" w:color="auto" w:fill="auto"/>
            <w:noWrap/>
            <w:vAlign w:val="top"/>
          </w:tcPr>
          <w:p w14:paraId="3D276835">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30</w:t>
            </w:r>
          </w:p>
        </w:tc>
      </w:tr>
      <w:tr w14:paraId="02ABB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4" w:type="pct"/>
            <w:vMerge w:val="continue"/>
            <w:shd w:val="clear" w:color="auto" w:fill="auto"/>
            <w:vAlign w:val="top"/>
          </w:tcPr>
          <w:p w14:paraId="002CCB3F">
            <w:pPr>
              <w:jc w:val="center"/>
              <w:rPr>
                <w:rFonts w:hint="eastAsia" w:ascii="宋体" w:hAnsi="宋体" w:eastAsia="宋体" w:cs="宋体"/>
                <w:b/>
                <w:bCs/>
                <w:i w:val="0"/>
                <w:iCs w:val="0"/>
                <w:color w:val="000000"/>
                <w:sz w:val="22"/>
                <w:szCs w:val="22"/>
                <w:highlight w:val="none"/>
                <w:u w:val="none"/>
              </w:rPr>
            </w:pPr>
          </w:p>
        </w:tc>
        <w:tc>
          <w:tcPr>
            <w:tcW w:w="390" w:type="pct"/>
            <w:shd w:val="clear" w:color="auto" w:fill="auto"/>
            <w:vAlign w:val="top"/>
          </w:tcPr>
          <w:p w14:paraId="327E8CF6">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满意度指标</w:t>
            </w:r>
          </w:p>
        </w:tc>
        <w:tc>
          <w:tcPr>
            <w:tcW w:w="623" w:type="pct"/>
            <w:shd w:val="clear" w:color="auto" w:fill="E9EFF6"/>
            <w:noWrap/>
            <w:vAlign w:val="top"/>
          </w:tcPr>
          <w:p w14:paraId="5C9F57A7">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服务对象满意度指标</w:t>
            </w:r>
          </w:p>
        </w:tc>
        <w:tc>
          <w:tcPr>
            <w:tcW w:w="664" w:type="pct"/>
            <w:shd w:val="clear" w:color="auto" w:fill="E9EFF6"/>
            <w:noWrap/>
            <w:vAlign w:val="top"/>
          </w:tcPr>
          <w:p w14:paraId="079CCED8">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学生满意度</w:t>
            </w:r>
          </w:p>
        </w:tc>
        <w:tc>
          <w:tcPr>
            <w:tcW w:w="701" w:type="pct"/>
            <w:shd w:val="clear" w:color="auto" w:fill="E9EFF6"/>
            <w:noWrap/>
            <w:vAlign w:val="top"/>
          </w:tcPr>
          <w:p w14:paraId="1AA7DE4C">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满意学生占总数的比例</w:t>
            </w:r>
          </w:p>
        </w:tc>
        <w:tc>
          <w:tcPr>
            <w:tcW w:w="311" w:type="pct"/>
            <w:shd w:val="clear" w:color="auto" w:fill="auto"/>
            <w:noWrap/>
            <w:vAlign w:val="top"/>
          </w:tcPr>
          <w:p w14:paraId="6FE7F44C">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218" w:type="pct"/>
            <w:shd w:val="clear" w:color="auto" w:fill="E9EFF6"/>
            <w:noWrap/>
            <w:vAlign w:val="top"/>
          </w:tcPr>
          <w:p w14:paraId="6F9C10C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93" w:type="pct"/>
            <w:shd w:val="clear" w:color="auto" w:fill="E9EFF6"/>
            <w:noWrap/>
            <w:vAlign w:val="top"/>
          </w:tcPr>
          <w:p w14:paraId="739217AF">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82" w:type="pct"/>
            <w:shd w:val="clear" w:color="auto" w:fill="E9EFF6"/>
            <w:noWrap/>
            <w:vAlign w:val="top"/>
          </w:tcPr>
          <w:p w14:paraId="25F3668B">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28" w:type="pct"/>
            <w:shd w:val="clear" w:color="auto" w:fill="auto"/>
            <w:noWrap/>
            <w:vAlign w:val="top"/>
          </w:tcPr>
          <w:p w14:paraId="180DF85F">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96</w:t>
            </w:r>
          </w:p>
        </w:tc>
        <w:tc>
          <w:tcPr>
            <w:tcW w:w="374" w:type="pct"/>
            <w:shd w:val="clear" w:color="auto" w:fill="auto"/>
            <w:noWrap/>
            <w:vAlign w:val="top"/>
          </w:tcPr>
          <w:p w14:paraId="08C9ED78">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356" w:type="pct"/>
            <w:shd w:val="clear" w:color="auto" w:fill="auto"/>
            <w:noWrap/>
            <w:vAlign w:val="top"/>
          </w:tcPr>
          <w:p w14:paraId="4518A992">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0747C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4" w:type="pct"/>
            <w:vMerge w:val="continue"/>
            <w:shd w:val="clear" w:color="auto" w:fill="auto"/>
            <w:vAlign w:val="top"/>
          </w:tcPr>
          <w:p w14:paraId="4D20ED57">
            <w:pPr>
              <w:jc w:val="center"/>
              <w:rPr>
                <w:rFonts w:hint="eastAsia" w:ascii="宋体" w:hAnsi="宋体" w:eastAsia="宋体" w:cs="宋体"/>
                <w:b/>
                <w:bCs/>
                <w:i w:val="0"/>
                <w:iCs w:val="0"/>
                <w:color w:val="000000"/>
                <w:sz w:val="22"/>
                <w:szCs w:val="22"/>
                <w:highlight w:val="none"/>
                <w:u w:val="none"/>
              </w:rPr>
            </w:pPr>
          </w:p>
        </w:tc>
        <w:tc>
          <w:tcPr>
            <w:tcW w:w="390" w:type="pct"/>
            <w:shd w:val="clear" w:color="auto" w:fill="auto"/>
            <w:vAlign w:val="top"/>
          </w:tcPr>
          <w:p w14:paraId="63251A5C">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预算执行率</w:t>
            </w:r>
          </w:p>
        </w:tc>
        <w:tc>
          <w:tcPr>
            <w:tcW w:w="623" w:type="pct"/>
            <w:shd w:val="clear" w:color="auto" w:fill="E9EFF6"/>
            <w:noWrap/>
            <w:vAlign w:val="top"/>
          </w:tcPr>
          <w:p w14:paraId="0917A517">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预算执行率</w:t>
            </w:r>
          </w:p>
        </w:tc>
        <w:tc>
          <w:tcPr>
            <w:tcW w:w="664" w:type="pct"/>
            <w:shd w:val="clear" w:color="auto" w:fill="E9EFF6"/>
            <w:noWrap/>
            <w:vAlign w:val="top"/>
          </w:tcPr>
          <w:p w14:paraId="17B60E73">
            <w:pPr>
              <w:rPr>
                <w:rFonts w:hint="default" w:ascii="Calibri" w:hAnsi="Calibri" w:eastAsia="宋体" w:cs="Calibri"/>
                <w:i w:val="0"/>
                <w:iCs w:val="0"/>
                <w:color w:val="000000"/>
                <w:sz w:val="22"/>
                <w:szCs w:val="22"/>
                <w:highlight w:val="none"/>
                <w:u w:val="none"/>
              </w:rPr>
            </w:pPr>
          </w:p>
        </w:tc>
        <w:tc>
          <w:tcPr>
            <w:tcW w:w="701" w:type="pct"/>
            <w:shd w:val="clear" w:color="auto" w:fill="E9EFF6"/>
            <w:noWrap/>
            <w:vAlign w:val="top"/>
          </w:tcPr>
          <w:p w14:paraId="50E7D2F4">
            <w:pPr>
              <w:rPr>
                <w:rFonts w:hint="default" w:ascii="Calibri" w:hAnsi="Calibri" w:eastAsia="宋体" w:cs="Calibri"/>
                <w:i w:val="0"/>
                <w:iCs w:val="0"/>
                <w:color w:val="000000"/>
                <w:sz w:val="22"/>
                <w:szCs w:val="22"/>
                <w:highlight w:val="none"/>
                <w:u w:val="none"/>
              </w:rPr>
            </w:pPr>
          </w:p>
        </w:tc>
        <w:tc>
          <w:tcPr>
            <w:tcW w:w="311" w:type="pct"/>
            <w:shd w:val="clear" w:color="auto" w:fill="E9EFF6"/>
            <w:noWrap/>
            <w:vAlign w:val="top"/>
          </w:tcPr>
          <w:p w14:paraId="0355231A">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218" w:type="pct"/>
            <w:shd w:val="clear" w:color="auto" w:fill="E9EFF6"/>
            <w:noWrap/>
            <w:vAlign w:val="top"/>
          </w:tcPr>
          <w:p w14:paraId="6DBEAF91">
            <w:pPr>
              <w:rPr>
                <w:rFonts w:hint="default" w:ascii="Calibri" w:hAnsi="Calibri" w:eastAsia="宋体" w:cs="Calibri"/>
                <w:i w:val="0"/>
                <w:iCs w:val="0"/>
                <w:color w:val="000000"/>
                <w:sz w:val="22"/>
                <w:szCs w:val="22"/>
                <w:highlight w:val="none"/>
                <w:u w:val="none"/>
              </w:rPr>
            </w:pPr>
          </w:p>
        </w:tc>
        <w:tc>
          <w:tcPr>
            <w:tcW w:w="293" w:type="pct"/>
            <w:shd w:val="clear" w:color="auto" w:fill="E9EFF6"/>
            <w:noWrap/>
            <w:vAlign w:val="top"/>
          </w:tcPr>
          <w:p w14:paraId="7D0AF666">
            <w:pPr>
              <w:rPr>
                <w:rFonts w:hint="default" w:ascii="Calibri" w:hAnsi="Calibri" w:eastAsia="宋体" w:cs="Calibri"/>
                <w:i w:val="0"/>
                <w:iCs w:val="0"/>
                <w:color w:val="000000"/>
                <w:sz w:val="22"/>
                <w:szCs w:val="22"/>
                <w:highlight w:val="none"/>
                <w:u w:val="none"/>
              </w:rPr>
            </w:pPr>
          </w:p>
        </w:tc>
        <w:tc>
          <w:tcPr>
            <w:tcW w:w="282" w:type="pct"/>
            <w:shd w:val="clear" w:color="auto" w:fill="E9EFF6"/>
            <w:noWrap/>
            <w:vAlign w:val="top"/>
          </w:tcPr>
          <w:p w14:paraId="757DC2DB">
            <w:pPr>
              <w:rPr>
                <w:rFonts w:hint="default" w:ascii="Calibri" w:hAnsi="Calibri" w:eastAsia="宋体" w:cs="Calibri"/>
                <w:i w:val="0"/>
                <w:iCs w:val="0"/>
                <w:color w:val="000000"/>
                <w:sz w:val="22"/>
                <w:szCs w:val="22"/>
                <w:highlight w:val="none"/>
                <w:u w:val="none"/>
              </w:rPr>
            </w:pPr>
          </w:p>
        </w:tc>
        <w:tc>
          <w:tcPr>
            <w:tcW w:w="328" w:type="pct"/>
            <w:shd w:val="clear" w:color="auto" w:fill="E9EFF6"/>
            <w:noWrap/>
            <w:vAlign w:val="top"/>
          </w:tcPr>
          <w:p w14:paraId="3CFB4FF3">
            <w:pPr>
              <w:rPr>
                <w:rFonts w:hint="default" w:ascii="Calibri" w:hAnsi="Calibri" w:eastAsia="宋体" w:cs="Calibri"/>
                <w:i w:val="0"/>
                <w:iCs w:val="0"/>
                <w:color w:val="000000"/>
                <w:sz w:val="22"/>
                <w:szCs w:val="22"/>
                <w:highlight w:val="none"/>
                <w:u w:val="none"/>
              </w:rPr>
            </w:pPr>
          </w:p>
        </w:tc>
        <w:tc>
          <w:tcPr>
            <w:tcW w:w="374" w:type="pct"/>
            <w:shd w:val="clear" w:color="auto" w:fill="E9EFF6"/>
            <w:noWrap/>
            <w:vAlign w:val="top"/>
          </w:tcPr>
          <w:p w14:paraId="38C4118D">
            <w:pPr>
              <w:rPr>
                <w:rFonts w:hint="default" w:ascii="Calibri" w:hAnsi="Calibri" w:eastAsia="宋体" w:cs="Calibri"/>
                <w:i w:val="0"/>
                <w:iCs w:val="0"/>
                <w:color w:val="000000"/>
                <w:sz w:val="22"/>
                <w:szCs w:val="22"/>
                <w:highlight w:val="none"/>
                <w:u w:val="none"/>
              </w:rPr>
            </w:pPr>
          </w:p>
        </w:tc>
        <w:tc>
          <w:tcPr>
            <w:tcW w:w="356" w:type="pct"/>
            <w:shd w:val="clear" w:color="auto" w:fill="auto"/>
            <w:noWrap/>
            <w:vAlign w:val="top"/>
          </w:tcPr>
          <w:p w14:paraId="72F32CA0">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8.791975</w:t>
            </w:r>
          </w:p>
        </w:tc>
      </w:tr>
      <w:tr w14:paraId="4FFE4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4" w:type="pct"/>
            <w:vMerge w:val="continue"/>
            <w:shd w:val="clear" w:color="auto" w:fill="auto"/>
            <w:vAlign w:val="top"/>
          </w:tcPr>
          <w:p w14:paraId="68CA7C5C">
            <w:pPr>
              <w:jc w:val="center"/>
              <w:rPr>
                <w:rFonts w:hint="eastAsia" w:ascii="宋体" w:hAnsi="宋体" w:eastAsia="宋体" w:cs="宋体"/>
                <w:b/>
                <w:bCs/>
                <w:i w:val="0"/>
                <w:iCs w:val="0"/>
                <w:color w:val="000000"/>
                <w:sz w:val="22"/>
                <w:szCs w:val="22"/>
                <w:highlight w:val="none"/>
                <w:u w:val="none"/>
              </w:rPr>
            </w:pPr>
          </w:p>
        </w:tc>
        <w:tc>
          <w:tcPr>
            <w:tcW w:w="390" w:type="pct"/>
            <w:shd w:val="clear" w:color="auto" w:fill="auto"/>
            <w:vAlign w:val="top"/>
          </w:tcPr>
          <w:p w14:paraId="2CFA16C3">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自评总分</w:t>
            </w:r>
          </w:p>
        </w:tc>
        <w:tc>
          <w:tcPr>
            <w:tcW w:w="4154" w:type="pct"/>
            <w:gridSpan w:val="10"/>
            <w:shd w:val="clear" w:color="auto" w:fill="E9EFF6"/>
            <w:noWrap/>
            <w:vAlign w:val="top"/>
          </w:tcPr>
          <w:p w14:paraId="367C8623">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98.79</w:t>
            </w:r>
          </w:p>
        </w:tc>
      </w:tr>
      <w:tr w14:paraId="6BE28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4" w:type="pct"/>
            <w:vMerge w:val="restart"/>
            <w:shd w:val="clear" w:color="auto" w:fill="auto"/>
            <w:vAlign w:val="top"/>
          </w:tcPr>
          <w:p w14:paraId="67184CE9">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五、存在问题</w:t>
            </w:r>
            <w:r>
              <w:rPr>
                <w:rFonts w:ascii="宋体" w:hAnsi="宋体" w:eastAsia="宋体" w:cs="宋体"/>
                <w:b/>
                <w:bCs/>
                <w:i w:val="0"/>
                <w:iCs w:val="0"/>
                <w:color w:val="000000"/>
                <w:kern w:val="0"/>
                <w:sz w:val="22"/>
                <w:szCs w:val="22"/>
                <w:highlight w:val="none"/>
                <w:u w:val="none"/>
                <w:lang w:val="en-US" w:eastAsia="zh-CN" w:bidi="ar"/>
              </w:rPr>
              <w:br w:type="textWrapping"/>
            </w:r>
            <w:r>
              <w:rPr>
                <w:rFonts w:ascii="宋体" w:hAnsi="宋体" w:eastAsia="宋体" w:cs="宋体"/>
                <w:b/>
                <w:bCs/>
                <w:i w:val="0"/>
                <w:iCs w:val="0"/>
                <w:color w:val="000000"/>
                <w:kern w:val="0"/>
                <w:sz w:val="22"/>
                <w:szCs w:val="22"/>
                <w:highlight w:val="none"/>
                <w:u w:val="none"/>
                <w:lang w:val="en-US" w:eastAsia="zh-CN" w:bidi="ar"/>
              </w:rPr>
              <w:t>原因及整改措施</w:t>
            </w:r>
          </w:p>
        </w:tc>
        <w:tc>
          <w:tcPr>
            <w:tcW w:w="4545" w:type="pct"/>
            <w:gridSpan w:val="11"/>
            <w:vMerge w:val="restart"/>
            <w:shd w:val="clear" w:color="auto" w:fill="auto"/>
            <w:noWrap/>
            <w:vAlign w:val="top"/>
          </w:tcPr>
          <w:p w14:paraId="5DEC1328">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无</w:t>
            </w:r>
          </w:p>
        </w:tc>
      </w:tr>
      <w:tr w14:paraId="06CB9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54" w:type="pct"/>
            <w:vMerge w:val="continue"/>
            <w:shd w:val="clear" w:color="auto" w:fill="auto"/>
            <w:vAlign w:val="top"/>
          </w:tcPr>
          <w:p w14:paraId="79D94BE1">
            <w:pPr>
              <w:jc w:val="center"/>
              <w:rPr>
                <w:rFonts w:hint="eastAsia" w:ascii="宋体" w:hAnsi="宋体" w:eastAsia="宋体" w:cs="宋体"/>
                <w:b/>
                <w:bCs/>
                <w:i w:val="0"/>
                <w:iCs w:val="0"/>
                <w:color w:val="000000"/>
                <w:sz w:val="22"/>
                <w:szCs w:val="22"/>
                <w:highlight w:val="none"/>
                <w:u w:val="none"/>
              </w:rPr>
            </w:pPr>
          </w:p>
        </w:tc>
        <w:tc>
          <w:tcPr>
            <w:tcW w:w="4545" w:type="pct"/>
            <w:gridSpan w:val="11"/>
            <w:vMerge w:val="continue"/>
            <w:shd w:val="clear" w:color="auto" w:fill="auto"/>
            <w:noWrap/>
            <w:vAlign w:val="top"/>
          </w:tcPr>
          <w:p w14:paraId="076C2FDB">
            <w:pPr>
              <w:jc w:val="left"/>
              <w:rPr>
                <w:rFonts w:hint="default" w:ascii="Calibri" w:hAnsi="Calibri" w:eastAsia="宋体" w:cs="Calibri"/>
                <w:i w:val="0"/>
                <w:iCs w:val="0"/>
                <w:color w:val="000000"/>
                <w:sz w:val="22"/>
                <w:szCs w:val="22"/>
                <w:highlight w:val="none"/>
                <w:u w:val="none"/>
              </w:rPr>
            </w:pPr>
          </w:p>
        </w:tc>
      </w:tr>
    </w:tbl>
    <w:p w14:paraId="1CDBB1D6">
      <w:pPr>
        <w:widowControl/>
        <w:spacing w:before="0" w:beforeLines="0" w:beforeAutospacing="0" w:after="0" w:afterLines="0" w:afterAutospacing="0" w:line="360" w:lineRule="auto"/>
        <w:jc w:val="left"/>
        <w:rPr>
          <w:rFonts w:ascii="Times New Roman" w:eastAsia="仿宋_GB2312"/>
          <w:b w:val="0"/>
          <w:sz w:val="32"/>
          <w:szCs w:val="32"/>
          <w:highlight w:val="none"/>
        </w:rPr>
      </w:pP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98"/>
        <w:gridCol w:w="745"/>
        <w:gridCol w:w="854"/>
        <w:gridCol w:w="1700"/>
        <w:gridCol w:w="1800"/>
        <w:gridCol w:w="511"/>
        <w:gridCol w:w="345"/>
        <w:gridCol w:w="477"/>
        <w:gridCol w:w="512"/>
        <w:gridCol w:w="588"/>
        <w:gridCol w:w="423"/>
        <w:gridCol w:w="633"/>
      </w:tblGrid>
      <w:tr w14:paraId="3572C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030886DE">
            <w:pPr>
              <w:keepNext w:val="0"/>
              <w:keepLines w:val="0"/>
              <w:widowControl/>
              <w:suppressLineNumbers w:val="0"/>
              <w:jc w:val="center"/>
              <w:textAlignment w:val="center"/>
              <w:rPr>
                <w:rFonts w:ascii="宋体" w:hAnsi="宋体" w:eastAsia="宋体" w:cs="宋体"/>
                <w:b/>
                <w:bCs/>
                <w:i w:val="0"/>
                <w:iCs w:val="0"/>
                <w:color w:val="000000"/>
                <w:sz w:val="36"/>
                <w:szCs w:val="36"/>
                <w:highlight w:val="none"/>
                <w:u w:val="none"/>
              </w:rPr>
            </w:pPr>
            <w:r>
              <w:rPr>
                <w:rFonts w:ascii="宋体" w:hAnsi="宋体" w:eastAsia="宋体" w:cs="宋体"/>
                <w:b/>
                <w:bCs/>
                <w:i w:val="0"/>
                <w:iCs w:val="0"/>
                <w:color w:val="000000"/>
                <w:kern w:val="0"/>
                <w:sz w:val="36"/>
                <w:szCs w:val="36"/>
                <w:highlight w:val="none"/>
                <w:u w:val="none"/>
                <w:lang w:val="en-US" w:eastAsia="zh-CN" w:bidi="ar"/>
              </w:rPr>
              <w:t>2024年度预算项目绩效自评表</w:t>
            </w:r>
          </w:p>
        </w:tc>
      </w:tr>
      <w:tr w14:paraId="37D4F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703682E2">
            <w:pPr>
              <w:jc w:val="center"/>
              <w:rPr>
                <w:rFonts w:hint="eastAsia" w:ascii="宋体" w:hAnsi="宋体" w:eastAsia="宋体" w:cs="宋体"/>
                <w:b/>
                <w:bCs/>
                <w:i w:val="0"/>
                <w:iCs w:val="0"/>
                <w:color w:val="000000"/>
                <w:sz w:val="36"/>
                <w:szCs w:val="36"/>
                <w:highlight w:val="none"/>
                <w:u w:val="none"/>
              </w:rPr>
            </w:pPr>
          </w:p>
        </w:tc>
      </w:tr>
      <w:tr w14:paraId="03E0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76" w:type="pct"/>
            <w:shd w:val="clear" w:color="auto" w:fill="auto"/>
            <w:noWrap/>
            <w:vAlign w:val="top"/>
          </w:tcPr>
          <w:p w14:paraId="2317D906">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一、基本情况</w:t>
            </w:r>
          </w:p>
        </w:tc>
        <w:tc>
          <w:tcPr>
            <w:tcW w:w="401" w:type="pct"/>
            <w:shd w:val="clear" w:color="auto" w:fill="auto"/>
            <w:noWrap/>
            <w:vAlign w:val="top"/>
          </w:tcPr>
          <w:p w14:paraId="23DDC378">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项目名称</w:t>
            </w:r>
          </w:p>
        </w:tc>
        <w:tc>
          <w:tcPr>
            <w:tcW w:w="1375" w:type="pct"/>
            <w:gridSpan w:val="2"/>
            <w:shd w:val="clear" w:color="auto" w:fill="auto"/>
            <w:noWrap/>
            <w:vAlign w:val="top"/>
          </w:tcPr>
          <w:p w14:paraId="2EA5EF9D">
            <w:pPr>
              <w:keepNext w:val="0"/>
              <w:keepLines w:val="0"/>
              <w:widowControl/>
              <w:suppressLineNumbers w:val="0"/>
              <w:jc w:val="left"/>
              <w:textAlignment w:val="top"/>
              <w:rPr>
                <w:rFonts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提前下达学生资助资金（直达资金）-高职励志奖学金</w:t>
            </w:r>
          </w:p>
        </w:tc>
        <w:tc>
          <w:tcPr>
            <w:tcW w:w="968" w:type="pct"/>
            <w:shd w:val="clear" w:color="auto" w:fill="auto"/>
            <w:noWrap/>
            <w:vAlign w:val="top"/>
          </w:tcPr>
          <w:p w14:paraId="0B35F74B">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项目级次</w:t>
            </w:r>
          </w:p>
        </w:tc>
        <w:tc>
          <w:tcPr>
            <w:tcW w:w="275" w:type="pct"/>
            <w:shd w:val="clear" w:color="auto" w:fill="auto"/>
            <w:noWrap/>
            <w:vAlign w:val="top"/>
          </w:tcPr>
          <w:p w14:paraId="1B28F8F7">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本级</w:t>
            </w:r>
          </w:p>
        </w:tc>
        <w:tc>
          <w:tcPr>
            <w:tcW w:w="442" w:type="pct"/>
            <w:gridSpan w:val="2"/>
            <w:shd w:val="clear" w:color="auto" w:fill="auto"/>
            <w:noWrap/>
            <w:vAlign w:val="top"/>
          </w:tcPr>
          <w:p w14:paraId="602376DC">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实施主管单位</w:t>
            </w:r>
          </w:p>
        </w:tc>
        <w:tc>
          <w:tcPr>
            <w:tcW w:w="592" w:type="pct"/>
            <w:gridSpan w:val="2"/>
            <w:shd w:val="clear" w:color="auto" w:fill="auto"/>
            <w:noWrap/>
            <w:vAlign w:val="top"/>
          </w:tcPr>
          <w:p w14:paraId="2C2DBE30">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360007 - 冀中职业学院</w:t>
            </w:r>
          </w:p>
        </w:tc>
        <w:tc>
          <w:tcPr>
            <w:tcW w:w="227" w:type="pct"/>
            <w:shd w:val="clear" w:color="auto" w:fill="auto"/>
            <w:noWrap/>
            <w:vAlign w:val="top"/>
          </w:tcPr>
          <w:p w14:paraId="08078DB6">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金额单位</w:t>
            </w:r>
          </w:p>
        </w:tc>
        <w:tc>
          <w:tcPr>
            <w:tcW w:w="340" w:type="pct"/>
            <w:shd w:val="clear" w:color="auto" w:fill="auto"/>
            <w:noWrap/>
            <w:vAlign w:val="top"/>
          </w:tcPr>
          <w:p w14:paraId="69DE80C3">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万元</w:t>
            </w:r>
          </w:p>
        </w:tc>
      </w:tr>
      <w:tr w14:paraId="05204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76" w:type="pct"/>
            <w:vMerge w:val="restart"/>
            <w:shd w:val="clear" w:color="auto" w:fill="auto"/>
            <w:noWrap/>
            <w:vAlign w:val="top"/>
          </w:tcPr>
          <w:p w14:paraId="3D3F8EC1">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二、预算执行情况</w:t>
            </w:r>
          </w:p>
        </w:tc>
        <w:tc>
          <w:tcPr>
            <w:tcW w:w="861" w:type="pct"/>
            <w:gridSpan w:val="2"/>
            <w:shd w:val="clear" w:color="auto" w:fill="auto"/>
            <w:noWrap/>
            <w:vAlign w:val="top"/>
          </w:tcPr>
          <w:p w14:paraId="2BC8FCE8">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预算安排情况(调整后)</w:t>
            </w:r>
          </w:p>
        </w:tc>
        <w:tc>
          <w:tcPr>
            <w:tcW w:w="2159" w:type="pct"/>
            <w:gridSpan w:val="3"/>
            <w:shd w:val="clear" w:color="auto" w:fill="auto"/>
            <w:noWrap/>
            <w:vAlign w:val="top"/>
          </w:tcPr>
          <w:p w14:paraId="49C40B21">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资金到位情况</w:t>
            </w:r>
          </w:p>
        </w:tc>
        <w:tc>
          <w:tcPr>
            <w:tcW w:w="1034" w:type="pct"/>
            <w:gridSpan w:val="4"/>
            <w:shd w:val="clear" w:color="auto" w:fill="auto"/>
            <w:noWrap/>
            <w:vAlign w:val="top"/>
          </w:tcPr>
          <w:p w14:paraId="4008EF1A">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资金执行情况</w:t>
            </w:r>
          </w:p>
        </w:tc>
        <w:tc>
          <w:tcPr>
            <w:tcW w:w="568" w:type="pct"/>
            <w:gridSpan w:val="2"/>
            <w:shd w:val="clear" w:color="auto" w:fill="auto"/>
            <w:noWrap/>
            <w:vAlign w:val="top"/>
          </w:tcPr>
          <w:p w14:paraId="68552507">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预算执行进度(%)</w:t>
            </w:r>
          </w:p>
        </w:tc>
      </w:tr>
      <w:tr w14:paraId="1744A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76" w:type="pct"/>
            <w:vMerge w:val="continue"/>
            <w:shd w:val="clear" w:color="auto" w:fill="auto"/>
            <w:noWrap/>
            <w:vAlign w:val="top"/>
          </w:tcPr>
          <w:p w14:paraId="32BC241D">
            <w:pPr>
              <w:rPr>
                <w:rFonts w:hint="eastAsia" w:ascii="宋体" w:hAnsi="宋体" w:eastAsia="宋体" w:cs="宋体"/>
                <w:b/>
                <w:bCs/>
                <w:i w:val="0"/>
                <w:iCs w:val="0"/>
                <w:color w:val="000000"/>
                <w:sz w:val="22"/>
                <w:szCs w:val="22"/>
                <w:highlight w:val="none"/>
                <w:u w:val="none"/>
              </w:rPr>
            </w:pPr>
          </w:p>
        </w:tc>
        <w:tc>
          <w:tcPr>
            <w:tcW w:w="401" w:type="pct"/>
            <w:shd w:val="clear" w:color="auto" w:fill="auto"/>
            <w:noWrap/>
            <w:vAlign w:val="top"/>
          </w:tcPr>
          <w:p w14:paraId="7967134F">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预算数</w:t>
            </w:r>
          </w:p>
        </w:tc>
        <w:tc>
          <w:tcPr>
            <w:tcW w:w="460" w:type="pct"/>
            <w:shd w:val="clear" w:color="auto" w:fill="auto"/>
            <w:noWrap/>
            <w:vAlign w:val="top"/>
          </w:tcPr>
          <w:p w14:paraId="265B6BB4">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85</w:t>
            </w:r>
          </w:p>
        </w:tc>
        <w:tc>
          <w:tcPr>
            <w:tcW w:w="915" w:type="pct"/>
            <w:shd w:val="clear" w:color="auto" w:fill="auto"/>
            <w:noWrap/>
            <w:vAlign w:val="top"/>
          </w:tcPr>
          <w:p w14:paraId="29A58F2A">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到位数</w:t>
            </w:r>
          </w:p>
        </w:tc>
        <w:tc>
          <w:tcPr>
            <w:tcW w:w="1244" w:type="pct"/>
            <w:gridSpan w:val="2"/>
            <w:shd w:val="clear" w:color="auto" w:fill="auto"/>
            <w:noWrap/>
            <w:vAlign w:val="top"/>
          </w:tcPr>
          <w:p w14:paraId="56D5DF20">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85</w:t>
            </w:r>
          </w:p>
        </w:tc>
        <w:tc>
          <w:tcPr>
            <w:tcW w:w="442" w:type="pct"/>
            <w:gridSpan w:val="2"/>
            <w:shd w:val="clear" w:color="auto" w:fill="auto"/>
            <w:noWrap/>
            <w:vAlign w:val="top"/>
          </w:tcPr>
          <w:p w14:paraId="14CD567E">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执行数</w:t>
            </w:r>
          </w:p>
        </w:tc>
        <w:tc>
          <w:tcPr>
            <w:tcW w:w="592" w:type="pct"/>
            <w:gridSpan w:val="2"/>
            <w:shd w:val="clear" w:color="auto" w:fill="auto"/>
            <w:noWrap/>
            <w:vAlign w:val="top"/>
          </w:tcPr>
          <w:p w14:paraId="033A8EA7">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85</w:t>
            </w:r>
          </w:p>
        </w:tc>
        <w:tc>
          <w:tcPr>
            <w:tcW w:w="568" w:type="pct"/>
            <w:gridSpan w:val="2"/>
            <w:vMerge w:val="restart"/>
            <w:shd w:val="clear" w:color="auto" w:fill="auto"/>
            <w:noWrap/>
            <w:vAlign w:val="top"/>
          </w:tcPr>
          <w:p w14:paraId="7D53D672">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r>
      <w:tr w14:paraId="79526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76" w:type="pct"/>
            <w:vMerge w:val="continue"/>
            <w:shd w:val="clear" w:color="auto" w:fill="auto"/>
            <w:noWrap/>
            <w:vAlign w:val="top"/>
          </w:tcPr>
          <w:p w14:paraId="4A94C498">
            <w:pPr>
              <w:rPr>
                <w:rFonts w:hint="eastAsia" w:ascii="宋体" w:hAnsi="宋体" w:eastAsia="宋体" w:cs="宋体"/>
                <w:b/>
                <w:bCs/>
                <w:i w:val="0"/>
                <w:iCs w:val="0"/>
                <w:color w:val="000000"/>
                <w:sz w:val="22"/>
                <w:szCs w:val="22"/>
                <w:highlight w:val="none"/>
                <w:u w:val="none"/>
              </w:rPr>
            </w:pPr>
          </w:p>
        </w:tc>
        <w:tc>
          <w:tcPr>
            <w:tcW w:w="401" w:type="pct"/>
            <w:shd w:val="clear" w:color="auto" w:fill="auto"/>
            <w:noWrap/>
            <w:vAlign w:val="top"/>
          </w:tcPr>
          <w:p w14:paraId="7A630543">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其中:财政资金</w:t>
            </w:r>
          </w:p>
        </w:tc>
        <w:tc>
          <w:tcPr>
            <w:tcW w:w="460" w:type="pct"/>
            <w:shd w:val="clear" w:color="auto" w:fill="auto"/>
            <w:noWrap/>
            <w:vAlign w:val="top"/>
          </w:tcPr>
          <w:p w14:paraId="4FB9BE13">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85</w:t>
            </w:r>
          </w:p>
        </w:tc>
        <w:tc>
          <w:tcPr>
            <w:tcW w:w="915" w:type="pct"/>
            <w:shd w:val="clear" w:color="auto" w:fill="auto"/>
            <w:noWrap/>
            <w:vAlign w:val="top"/>
          </w:tcPr>
          <w:p w14:paraId="58AA32DB">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其中:财政资金</w:t>
            </w:r>
          </w:p>
        </w:tc>
        <w:tc>
          <w:tcPr>
            <w:tcW w:w="1244" w:type="pct"/>
            <w:gridSpan w:val="2"/>
            <w:shd w:val="clear" w:color="auto" w:fill="auto"/>
            <w:noWrap/>
            <w:vAlign w:val="top"/>
          </w:tcPr>
          <w:p w14:paraId="493DCFC5">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85</w:t>
            </w:r>
          </w:p>
        </w:tc>
        <w:tc>
          <w:tcPr>
            <w:tcW w:w="442" w:type="pct"/>
            <w:gridSpan w:val="2"/>
            <w:shd w:val="clear" w:color="auto" w:fill="auto"/>
            <w:noWrap/>
            <w:vAlign w:val="top"/>
          </w:tcPr>
          <w:p w14:paraId="3F688862">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其中:财政资金</w:t>
            </w:r>
          </w:p>
        </w:tc>
        <w:tc>
          <w:tcPr>
            <w:tcW w:w="592" w:type="pct"/>
            <w:gridSpan w:val="2"/>
            <w:shd w:val="clear" w:color="auto" w:fill="auto"/>
            <w:noWrap/>
            <w:vAlign w:val="top"/>
          </w:tcPr>
          <w:p w14:paraId="08C96BEC">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85</w:t>
            </w:r>
          </w:p>
        </w:tc>
        <w:tc>
          <w:tcPr>
            <w:tcW w:w="568" w:type="pct"/>
            <w:gridSpan w:val="2"/>
            <w:vMerge w:val="continue"/>
            <w:shd w:val="clear" w:color="auto" w:fill="auto"/>
            <w:noWrap/>
            <w:vAlign w:val="top"/>
          </w:tcPr>
          <w:p w14:paraId="05BD9D5A">
            <w:pPr>
              <w:jc w:val="right"/>
              <w:rPr>
                <w:rFonts w:hint="default" w:ascii="Calibri" w:hAnsi="Calibri" w:eastAsia="宋体" w:cs="Calibri"/>
                <w:i w:val="0"/>
                <w:iCs w:val="0"/>
                <w:color w:val="000000"/>
                <w:sz w:val="22"/>
                <w:szCs w:val="22"/>
                <w:highlight w:val="none"/>
                <w:u w:val="none"/>
              </w:rPr>
            </w:pPr>
          </w:p>
        </w:tc>
      </w:tr>
      <w:tr w14:paraId="28CA9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76" w:type="pct"/>
            <w:vMerge w:val="continue"/>
            <w:shd w:val="clear" w:color="auto" w:fill="auto"/>
            <w:noWrap/>
            <w:vAlign w:val="top"/>
          </w:tcPr>
          <w:p w14:paraId="37B3EB3F">
            <w:pPr>
              <w:rPr>
                <w:rFonts w:hint="eastAsia" w:ascii="宋体" w:hAnsi="宋体" w:eastAsia="宋体" w:cs="宋体"/>
                <w:b/>
                <w:bCs/>
                <w:i w:val="0"/>
                <w:iCs w:val="0"/>
                <w:color w:val="000000"/>
                <w:sz w:val="22"/>
                <w:szCs w:val="22"/>
                <w:highlight w:val="none"/>
                <w:u w:val="none"/>
              </w:rPr>
            </w:pPr>
          </w:p>
        </w:tc>
        <w:tc>
          <w:tcPr>
            <w:tcW w:w="401" w:type="pct"/>
            <w:shd w:val="clear" w:color="auto" w:fill="auto"/>
            <w:noWrap/>
            <w:vAlign w:val="top"/>
          </w:tcPr>
          <w:p w14:paraId="71A079CB">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其他</w:t>
            </w:r>
          </w:p>
        </w:tc>
        <w:tc>
          <w:tcPr>
            <w:tcW w:w="460" w:type="pct"/>
            <w:shd w:val="clear" w:color="auto" w:fill="auto"/>
            <w:noWrap/>
            <w:vAlign w:val="top"/>
          </w:tcPr>
          <w:p w14:paraId="0009694E">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0</w:t>
            </w:r>
          </w:p>
        </w:tc>
        <w:tc>
          <w:tcPr>
            <w:tcW w:w="915" w:type="pct"/>
            <w:shd w:val="clear" w:color="auto" w:fill="auto"/>
            <w:noWrap/>
            <w:vAlign w:val="top"/>
          </w:tcPr>
          <w:p w14:paraId="417E8AB2">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其他</w:t>
            </w:r>
          </w:p>
        </w:tc>
        <w:tc>
          <w:tcPr>
            <w:tcW w:w="1244" w:type="pct"/>
            <w:gridSpan w:val="2"/>
            <w:shd w:val="clear" w:color="auto" w:fill="auto"/>
            <w:noWrap/>
            <w:vAlign w:val="top"/>
          </w:tcPr>
          <w:p w14:paraId="2A3BF7A7">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0</w:t>
            </w:r>
          </w:p>
        </w:tc>
        <w:tc>
          <w:tcPr>
            <w:tcW w:w="442" w:type="pct"/>
            <w:gridSpan w:val="2"/>
            <w:shd w:val="clear" w:color="auto" w:fill="auto"/>
            <w:noWrap/>
            <w:vAlign w:val="top"/>
          </w:tcPr>
          <w:p w14:paraId="0863DE64">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其他</w:t>
            </w:r>
          </w:p>
        </w:tc>
        <w:tc>
          <w:tcPr>
            <w:tcW w:w="592" w:type="pct"/>
            <w:gridSpan w:val="2"/>
            <w:shd w:val="clear" w:color="auto" w:fill="auto"/>
            <w:noWrap/>
            <w:vAlign w:val="top"/>
          </w:tcPr>
          <w:p w14:paraId="5BFBF9B7">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0</w:t>
            </w:r>
          </w:p>
        </w:tc>
        <w:tc>
          <w:tcPr>
            <w:tcW w:w="568" w:type="pct"/>
            <w:gridSpan w:val="2"/>
            <w:vMerge w:val="continue"/>
            <w:shd w:val="clear" w:color="auto" w:fill="auto"/>
            <w:noWrap/>
            <w:vAlign w:val="top"/>
          </w:tcPr>
          <w:p w14:paraId="217E48B3">
            <w:pPr>
              <w:jc w:val="right"/>
              <w:rPr>
                <w:rFonts w:hint="default" w:ascii="Calibri" w:hAnsi="Calibri" w:eastAsia="宋体" w:cs="Calibri"/>
                <w:i w:val="0"/>
                <w:iCs w:val="0"/>
                <w:color w:val="000000"/>
                <w:sz w:val="22"/>
                <w:szCs w:val="22"/>
                <w:highlight w:val="none"/>
                <w:u w:val="none"/>
              </w:rPr>
            </w:pPr>
          </w:p>
        </w:tc>
      </w:tr>
      <w:tr w14:paraId="786B1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76" w:type="pct"/>
            <w:vMerge w:val="restart"/>
            <w:shd w:val="clear" w:color="auto" w:fill="auto"/>
            <w:vAlign w:val="top"/>
          </w:tcPr>
          <w:p w14:paraId="185FC2CD">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三、目标完成情况</w:t>
            </w:r>
          </w:p>
        </w:tc>
        <w:tc>
          <w:tcPr>
            <w:tcW w:w="2745" w:type="pct"/>
            <w:gridSpan w:val="4"/>
            <w:shd w:val="clear" w:color="auto" w:fill="auto"/>
            <w:vAlign w:val="top"/>
          </w:tcPr>
          <w:p w14:paraId="30DA2E03">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年度预期目标</w:t>
            </w:r>
          </w:p>
        </w:tc>
        <w:tc>
          <w:tcPr>
            <w:tcW w:w="1309" w:type="pct"/>
            <w:gridSpan w:val="5"/>
            <w:shd w:val="clear" w:color="auto" w:fill="auto"/>
            <w:vAlign w:val="top"/>
          </w:tcPr>
          <w:p w14:paraId="270AAD71">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具体完成情况</w:t>
            </w:r>
          </w:p>
        </w:tc>
        <w:tc>
          <w:tcPr>
            <w:tcW w:w="568" w:type="pct"/>
            <w:gridSpan w:val="2"/>
            <w:shd w:val="clear" w:color="auto" w:fill="auto"/>
            <w:vAlign w:val="top"/>
          </w:tcPr>
          <w:p w14:paraId="6FF22715">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总体完成率(%)</w:t>
            </w:r>
          </w:p>
        </w:tc>
      </w:tr>
      <w:tr w14:paraId="373E1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76" w:type="pct"/>
            <w:vMerge w:val="continue"/>
            <w:shd w:val="clear" w:color="auto" w:fill="auto"/>
            <w:vAlign w:val="top"/>
          </w:tcPr>
          <w:p w14:paraId="56794B0A">
            <w:pPr>
              <w:jc w:val="center"/>
              <w:rPr>
                <w:rFonts w:hint="eastAsia" w:ascii="宋体" w:hAnsi="宋体" w:eastAsia="宋体" w:cs="宋体"/>
                <w:b/>
                <w:bCs/>
                <w:i w:val="0"/>
                <w:iCs w:val="0"/>
                <w:color w:val="000000"/>
                <w:sz w:val="22"/>
                <w:szCs w:val="22"/>
                <w:highlight w:val="none"/>
                <w:u w:val="none"/>
              </w:rPr>
            </w:pPr>
          </w:p>
        </w:tc>
        <w:tc>
          <w:tcPr>
            <w:tcW w:w="2745" w:type="pct"/>
            <w:gridSpan w:val="4"/>
            <w:shd w:val="clear" w:color="auto" w:fill="auto"/>
            <w:noWrap/>
            <w:vAlign w:val="top"/>
          </w:tcPr>
          <w:p w14:paraId="27E0525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达到不使贫困学生因贫辍学的效果。</w:t>
            </w:r>
          </w:p>
        </w:tc>
        <w:tc>
          <w:tcPr>
            <w:tcW w:w="1309" w:type="pct"/>
            <w:gridSpan w:val="5"/>
            <w:shd w:val="clear" w:color="auto" w:fill="auto"/>
            <w:noWrap/>
            <w:vAlign w:val="top"/>
          </w:tcPr>
          <w:p w14:paraId="7AADE163">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已全部发放到位</w:t>
            </w:r>
          </w:p>
        </w:tc>
        <w:tc>
          <w:tcPr>
            <w:tcW w:w="568" w:type="pct"/>
            <w:gridSpan w:val="2"/>
            <w:shd w:val="clear" w:color="auto" w:fill="auto"/>
            <w:noWrap/>
            <w:vAlign w:val="top"/>
          </w:tcPr>
          <w:p w14:paraId="054E0107">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r>
      <w:tr w14:paraId="42E03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76" w:type="pct"/>
            <w:vMerge w:val="restart"/>
            <w:shd w:val="clear" w:color="auto" w:fill="auto"/>
            <w:vAlign w:val="top"/>
          </w:tcPr>
          <w:p w14:paraId="7DFC739C">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四、年度绩效</w:t>
            </w:r>
            <w:r>
              <w:rPr>
                <w:rFonts w:ascii="宋体" w:hAnsi="宋体" w:eastAsia="宋体" w:cs="宋体"/>
                <w:b/>
                <w:bCs/>
                <w:i w:val="0"/>
                <w:iCs w:val="0"/>
                <w:color w:val="000000"/>
                <w:kern w:val="0"/>
                <w:sz w:val="22"/>
                <w:szCs w:val="22"/>
                <w:highlight w:val="none"/>
                <w:u w:val="none"/>
                <w:lang w:val="en-US" w:eastAsia="zh-CN" w:bidi="ar"/>
              </w:rPr>
              <w:br w:type="textWrapping"/>
            </w:r>
            <w:r>
              <w:rPr>
                <w:rFonts w:ascii="宋体" w:hAnsi="宋体" w:eastAsia="宋体" w:cs="宋体"/>
                <w:b/>
                <w:bCs/>
                <w:i w:val="0"/>
                <w:iCs w:val="0"/>
                <w:color w:val="000000"/>
                <w:kern w:val="0"/>
                <w:sz w:val="22"/>
                <w:szCs w:val="22"/>
                <w:highlight w:val="none"/>
                <w:u w:val="none"/>
                <w:lang w:val="en-US" w:eastAsia="zh-CN" w:bidi="ar"/>
              </w:rPr>
              <w:t>指标完成情况</w:t>
            </w:r>
          </w:p>
        </w:tc>
        <w:tc>
          <w:tcPr>
            <w:tcW w:w="401" w:type="pct"/>
            <w:vMerge w:val="restart"/>
            <w:shd w:val="clear" w:color="auto" w:fill="auto"/>
            <w:vAlign w:val="top"/>
          </w:tcPr>
          <w:p w14:paraId="08B27F91">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一级指标</w:t>
            </w:r>
          </w:p>
        </w:tc>
        <w:tc>
          <w:tcPr>
            <w:tcW w:w="460" w:type="pct"/>
            <w:vMerge w:val="restart"/>
            <w:shd w:val="clear" w:color="auto" w:fill="auto"/>
            <w:vAlign w:val="top"/>
          </w:tcPr>
          <w:p w14:paraId="58E84F4E">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二级指标</w:t>
            </w:r>
          </w:p>
        </w:tc>
        <w:tc>
          <w:tcPr>
            <w:tcW w:w="915" w:type="pct"/>
            <w:vMerge w:val="restart"/>
            <w:shd w:val="clear" w:color="auto" w:fill="auto"/>
            <w:vAlign w:val="top"/>
          </w:tcPr>
          <w:p w14:paraId="038916D2">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三级指标</w:t>
            </w:r>
          </w:p>
        </w:tc>
        <w:tc>
          <w:tcPr>
            <w:tcW w:w="968" w:type="pct"/>
            <w:vMerge w:val="restart"/>
            <w:shd w:val="clear" w:color="auto" w:fill="auto"/>
            <w:vAlign w:val="top"/>
          </w:tcPr>
          <w:p w14:paraId="6385BEFC">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指标说明</w:t>
            </w:r>
          </w:p>
        </w:tc>
        <w:tc>
          <w:tcPr>
            <w:tcW w:w="275" w:type="pct"/>
            <w:vMerge w:val="restart"/>
            <w:shd w:val="clear" w:color="auto" w:fill="auto"/>
            <w:vAlign w:val="top"/>
          </w:tcPr>
          <w:p w14:paraId="769E54E9">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指标分值</w:t>
            </w:r>
          </w:p>
        </w:tc>
        <w:tc>
          <w:tcPr>
            <w:tcW w:w="718" w:type="pct"/>
            <w:gridSpan w:val="3"/>
            <w:shd w:val="clear" w:color="auto" w:fill="auto"/>
            <w:vAlign w:val="top"/>
          </w:tcPr>
          <w:p w14:paraId="0A73A33F">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预期指标值</w:t>
            </w:r>
          </w:p>
        </w:tc>
        <w:tc>
          <w:tcPr>
            <w:tcW w:w="316" w:type="pct"/>
            <w:vMerge w:val="restart"/>
            <w:shd w:val="clear" w:color="auto" w:fill="auto"/>
            <w:vAlign w:val="top"/>
          </w:tcPr>
          <w:p w14:paraId="3794A371">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单项指标实际完成值</w:t>
            </w:r>
          </w:p>
        </w:tc>
        <w:tc>
          <w:tcPr>
            <w:tcW w:w="227" w:type="pct"/>
            <w:vMerge w:val="restart"/>
            <w:shd w:val="clear" w:color="auto" w:fill="auto"/>
            <w:vAlign w:val="top"/>
          </w:tcPr>
          <w:p w14:paraId="1F6C9068">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单项指标完成情况</w:t>
            </w:r>
          </w:p>
        </w:tc>
        <w:tc>
          <w:tcPr>
            <w:tcW w:w="340" w:type="pct"/>
            <w:vMerge w:val="restart"/>
            <w:shd w:val="clear" w:color="auto" w:fill="auto"/>
            <w:vAlign w:val="top"/>
          </w:tcPr>
          <w:p w14:paraId="448B7A04">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自评得分</w:t>
            </w:r>
          </w:p>
        </w:tc>
      </w:tr>
      <w:tr w14:paraId="62F80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76" w:type="pct"/>
            <w:vMerge w:val="continue"/>
            <w:shd w:val="clear" w:color="auto" w:fill="auto"/>
            <w:vAlign w:val="top"/>
          </w:tcPr>
          <w:p w14:paraId="6923FAE4">
            <w:pPr>
              <w:jc w:val="center"/>
              <w:rPr>
                <w:rFonts w:hint="eastAsia" w:ascii="宋体" w:hAnsi="宋体" w:eastAsia="宋体" w:cs="宋体"/>
                <w:b/>
                <w:bCs/>
                <w:i w:val="0"/>
                <w:iCs w:val="0"/>
                <w:color w:val="000000"/>
                <w:sz w:val="22"/>
                <w:szCs w:val="22"/>
                <w:highlight w:val="none"/>
                <w:u w:val="none"/>
              </w:rPr>
            </w:pPr>
          </w:p>
        </w:tc>
        <w:tc>
          <w:tcPr>
            <w:tcW w:w="401" w:type="pct"/>
            <w:vMerge w:val="continue"/>
            <w:shd w:val="clear" w:color="auto" w:fill="auto"/>
            <w:vAlign w:val="top"/>
          </w:tcPr>
          <w:p w14:paraId="106FA7D5">
            <w:pPr>
              <w:jc w:val="center"/>
              <w:rPr>
                <w:rFonts w:hint="eastAsia" w:ascii="宋体" w:hAnsi="宋体" w:eastAsia="宋体" w:cs="宋体"/>
                <w:b/>
                <w:bCs/>
                <w:i w:val="0"/>
                <w:iCs w:val="0"/>
                <w:color w:val="000000"/>
                <w:sz w:val="22"/>
                <w:szCs w:val="22"/>
                <w:highlight w:val="none"/>
                <w:u w:val="none"/>
              </w:rPr>
            </w:pPr>
          </w:p>
        </w:tc>
        <w:tc>
          <w:tcPr>
            <w:tcW w:w="460" w:type="pct"/>
            <w:vMerge w:val="continue"/>
            <w:shd w:val="clear" w:color="auto" w:fill="auto"/>
            <w:vAlign w:val="top"/>
          </w:tcPr>
          <w:p w14:paraId="1782F95A">
            <w:pPr>
              <w:jc w:val="center"/>
              <w:rPr>
                <w:rFonts w:hint="eastAsia" w:ascii="宋体" w:hAnsi="宋体" w:eastAsia="宋体" w:cs="宋体"/>
                <w:b/>
                <w:bCs/>
                <w:i w:val="0"/>
                <w:iCs w:val="0"/>
                <w:color w:val="000000"/>
                <w:sz w:val="22"/>
                <w:szCs w:val="22"/>
                <w:highlight w:val="none"/>
                <w:u w:val="none"/>
              </w:rPr>
            </w:pPr>
          </w:p>
        </w:tc>
        <w:tc>
          <w:tcPr>
            <w:tcW w:w="915" w:type="pct"/>
            <w:vMerge w:val="continue"/>
            <w:shd w:val="clear" w:color="auto" w:fill="auto"/>
            <w:vAlign w:val="top"/>
          </w:tcPr>
          <w:p w14:paraId="0892A82B">
            <w:pPr>
              <w:jc w:val="center"/>
              <w:rPr>
                <w:rFonts w:hint="eastAsia" w:ascii="宋体" w:hAnsi="宋体" w:eastAsia="宋体" w:cs="宋体"/>
                <w:b/>
                <w:bCs/>
                <w:i w:val="0"/>
                <w:iCs w:val="0"/>
                <w:color w:val="000000"/>
                <w:sz w:val="22"/>
                <w:szCs w:val="22"/>
                <w:highlight w:val="none"/>
                <w:u w:val="none"/>
              </w:rPr>
            </w:pPr>
          </w:p>
        </w:tc>
        <w:tc>
          <w:tcPr>
            <w:tcW w:w="968" w:type="pct"/>
            <w:vMerge w:val="continue"/>
            <w:shd w:val="clear" w:color="auto" w:fill="auto"/>
            <w:vAlign w:val="top"/>
          </w:tcPr>
          <w:p w14:paraId="1AC2268F">
            <w:pPr>
              <w:jc w:val="center"/>
              <w:rPr>
                <w:rFonts w:hint="eastAsia" w:ascii="宋体" w:hAnsi="宋体" w:eastAsia="宋体" w:cs="宋体"/>
                <w:b/>
                <w:bCs/>
                <w:i w:val="0"/>
                <w:iCs w:val="0"/>
                <w:color w:val="000000"/>
                <w:sz w:val="22"/>
                <w:szCs w:val="22"/>
                <w:highlight w:val="none"/>
                <w:u w:val="none"/>
              </w:rPr>
            </w:pPr>
          </w:p>
        </w:tc>
        <w:tc>
          <w:tcPr>
            <w:tcW w:w="275" w:type="pct"/>
            <w:vMerge w:val="continue"/>
            <w:shd w:val="clear" w:color="auto" w:fill="auto"/>
            <w:vAlign w:val="top"/>
          </w:tcPr>
          <w:p w14:paraId="12F27910">
            <w:pPr>
              <w:jc w:val="center"/>
              <w:rPr>
                <w:rFonts w:hint="eastAsia" w:ascii="宋体" w:hAnsi="宋体" w:eastAsia="宋体" w:cs="宋体"/>
                <w:b/>
                <w:bCs/>
                <w:i w:val="0"/>
                <w:iCs w:val="0"/>
                <w:color w:val="000000"/>
                <w:sz w:val="22"/>
                <w:szCs w:val="22"/>
                <w:highlight w:val="none"/>
                <w:u w:val="none"/>
              </w:rPr>
            </w:pPr>
          </w:p>
        </w:tc>
        <w:tc>
          <w:tcPr>
            <w:tcW w:w="185" w:type="pct"/>
            <w:shd w:val="clear" w:color="auto" w:fill="auto"/>
            <w:vAlign w:val="top"/>
          </w:tcPr>
          <w:p w14:paraId="47659DF6">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符号</w:t>
            </w:r>
          </w:p>
        </w:tc>
        <w:tc>
          <w:tcPr>
            <w:tcW w:w="256" w:type="pct"/>
            <w:shd w:val="clear" w:color="auto" w:fill="auto"/>
            <w:vAlign w:val="top"/>
          </w:tcPr>
          <w:p w14:paraId="4896E196">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值</w:t>
            </w:r>
          </w:p>
        </w:tc>
        <w:tc>
          <w:tcPr>
            <w:tcW w:w="275" w:type="pct"/>
            <w:shd w:val="clear" w:color="auto" w:fill="auto"/>
            <w:vAlign w:val="top"/>
          </w:tcPr>
          <w:p w14:paraId="4EEE0876">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单位(文字描述)</w:t>
            </w:r>
          </w:p>
        </w:tc>
        <w:tc>
          <w:tcPr>
            <w:tcW w:w="316" w:type="pct"/>
            <w:vMerge w:val="continue"/>
            <w:shd w:val="clear" w:color="auto" w:fill="auto"/>
            <w:vAlign w:val="top"/>
          </w:tcPr>
          <w:p w14:paraId="2EC4D430">
            <w:pPr>
              <w:jc w:val="center"/>
              <w:rPr>
                <w:rFonts w:hint="eastAsia" w:ascii="宋体" w:hAnsi="宋体" w:eastAsia="宋体" w:cs="宋体"/>
                <w:b/>
                <w:bCs/>
                <w:i w:val="0"/>
                <w:iCs w:val="0"/>
                <w:color w:val="000000"/>
                <w:sz w:val="22"/>
                <w:szCs w:val="22"/>
                <w:highlight w:val="none"/>
                <w:u w:val="none"/>
              </w:rPr>
            </w:pPr>
          </w:p>
        </w:tc>
        <w:tc>
          <w:tcPr>
            <w:tcW w:w="227" w:type="pct"/>
            <w:vMerge w:val="continue"/>
            <w:shd w:val="clear" w:color="auto" w:fill="auto"/>
            <w:vAlign w:val="top"/>
          </w:tcPr>
          <w:p w14:paraId="52C890F6">
            <w:pPr>
              <w:jc w:val="center"/>
              <w:rPr>
                <w:rFonts w:hint="eastAsia" w:ascii="宋体" w:hAnsi="宋体" w:eastAsia="宋体" w:cs="宋体"/>
                <w:b/>
                <w:bCs/>
                <w:i w:val="0"/>
                <w:iCs w:val="0"/>
                <w:color w:val="000000"/>
                <w:sz w:val="22"/>
                <w:szCs w:val="22"/>
                <w:highlight w:val="none"/>
                <w:u w:val="none"/>
              </w:rPr>
            </w:pPr>
          </w:p>
        </w:tc>
        <w:tc>
          <w:tcPr>
            <w:tcW w:w="340" w:type="pct"/>
            <w:vMerge w:val="continue"/>
            <w:shd w:val="clear" w:color="auto" w:fill="auto"/>
            <w:vAlign w:val="top"/>
          </w:tcPr>
          <w:p w14:paraId="7EA21B2B">
            <w:pPr>
              <w:jc w:val="center"/>
              <w:rPr>
                <w:rFonts w:hint="eastAsia" w:ascii="宋体" w:hAnsi="宋体" w:eastAsia="宋体" w:cs="宋体"/>
                <w:b/>
                <w:bCs/>
                <w:i w:val="0"/>
                <w:iCs w:val="0"/>
                <w:color w:val="000000"/>
                <w:sz w:val="22"/>
                <w:szCs w:val="22"/>
                <w:highlight w:val="none"/>
                <w:u w:val="none"/>
              </w:rPr>
            </w:pPr>
          </w:p>
        </w:tc>
      </w:tr>
      <w:tr w14:paraId="731C0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76" w:type="pct"/>
            <w:vMerge w:val="continue"/>
            <w:shd w:val="clear" w:color="auto" w:fill="auto"/>
            <w:vAlign w:val="top"/>
          </w:tcPr>
          <w:p w14:paraId="6ED72E18">
            <w:pPr>
              <w:jc w:val="center"/>
              <w:rPr>
                <w:rFonts w:hint="eastAsia" w:ascii="宋体" w:hAnsi="宋体" w:eastAsia="宋体" w:cs="宋体"/>
                <w:b/>
                <w:bCs/>
                <w:i w:val="0"/>
                <w:iCs w:val="0"/>
                <w:color w:val="000000"/>
                <w:sz w:val="22"/>
                <w:szCs w:val="22"/>
                <w:highlight w:val="none"/>
                <w:u w:val="none"/>
              </w:rPr>
            </w:pPr>
          </w:p>
        </w:tc>
        <w:tc>
          <w:tcPr>
            <w:tcW w:w="401" w:type="pct"/>
            <w:vMerge w:val="restart"/>
            <w:shd w:val="clear" w:color="auto" w:fill="auto"/>
            <w:vAlign w:val="top"/>
          </w:tcPr>
          <w:p w14:paraId="32B5FFF6">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产出指标</w:t>
            </w:r>
          </w:p>
        </w:tc>
        <w:tc>
          <w:tcPr>
            <w:tcW w:w="460" w:type="pct"/>
            <w:shd w:val="clear" w:color="auto" w:fill="E9EFF6"/>
            <w:noWrap/>
            <w:vAlign w:val="top"/>
          </w:tcPr>
          <w:p w14:paraId="636B40F6">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数量指标</w:t>
            </w:r>
          </w:p>
        </w:tc>
        <w:tc>
          <w:tcPr>
            <w:tcW w:w="915" w:type="pct"/>
            <w:shd w:val="clear" w:color="auto" w:fill="E9EFF6"/>
            <w:noWrap/>
            <w:vAlign w:val="top"/>
          </w:tcPr>
          <w:p w14:paraId="1320B3D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公开次数占发放次数的比例</w:t>
            </w:r>
          </w:p>
        </w:tc>
        <w:tc>
          <w:tcPr>
            <w:tcW w:w="968" w:type="pct"/>
            <w:shd w:val="clear" w:color="auto" w:fill="E9EFF6"/>
            <w:noWrap/>
            <w:vAlign w:val="top"/>
          </w:tcPr>
          <w:p w14:paraId="6FFC1D18">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助学金发放公开次数占发放次数的比例</w:t>
            </w:r>
          </w:p>
        </w:tc>
        <w:tc>
          <w:tcPr>
            <w:tcW w:w="275" w:type="pct"/>
            <w:shd w:val="clear" w:color="auto" w:fill="auto"/>
            <w:noWrap/>
            <w:vAlign w:val="top"/>
          </w:tcPr>
          <w:p w14:paraId="59CD2EB9">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15</w:t>
            </w:r>
          </w:p>
        </w:tc>
        <w:tc>
          <w:tcPr>
            <w:tcW w:w="185" w:type="pct"/>
            <w:shd w:val="clear" w:color="auto" w:fill="E9EFF6"/>
            <w:noWrap/>
            <w:vAlign w:val="top"/>
          </w:tcPr>
          <w:p w14:paraId="46CEFF85">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56" w:type="pct"/>
            <w:shd w:val="clear" w:color="auto" w:fill="E9EFF6"/>
            <w:noWrap/>
            <w:vAlign w:val="top"/>
          </w:tcPr>
          <w:p w14:paraId="70120513">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75" w:type="pct"/>
            <w:shd w:val="clear" w:color="auto" w:fill="E9EFF6"/>
            <w:noWrap/>
            <w:vAlign w:val="top"/>
          </w:tcPr>
          <w:p w14:paraId="5A97FC30">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6" w:type="pct"/>
            <w:shd w:val="clear" w:color="auto" w:fill="auto"/>
            <w:noWrap/>
            <w:vAlign w:val="top"/>
          </w:tcPr>
          <w:p w14:paraId="55FB5124">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98</w:t>
            </w:r>
          </w:p>
        </w:tc>
        <w:tc>
          <w:tcPr>
            <w:tcW w:w="227" w:type="pct"/>
            <w:shd w:val="clear" w:color="auto" w:fill="auto"/>
            <w:noWrap/>
            <w:vAlign w:val="top"/>
          </w:tcPr>
          <w:p w14:paraId="7414ADAC">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340" w:type="pct"/>
            <w:shd w:val="clear" w:color="auto" w:fill="auto"/>
            <w:noWrap/>
            <w:vAlign w:val="top"/>
          </w:tcPr>
          <w:p w14:paraId="1EB67F8E">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lang w:val="en-US"/>
              </w:rPr>
            </w:pPr>
            <w:r>
              <w:rPr>
                <w:rFonts w:hint="eastAsia" w:ascii="Calibri" w:hAnsi="Calibri" w:eastAsia="宋体" w:cs="Calibri"/>
                <w:i w:val="0"/>
                <w:iCs w:val="0"/>
                <w:color w:val="000000"/>
                <w:kern w:val="0"/>
                <w:sz w:val="22"/>
                <w:szCs w:val="22"/>
                <w:highlight w:val="none"/>
                <w:u w:val="none"/>
                <w:lang w:val="en-US" w:eastAsia="zh-CN" w:bidi="ar"/>
              </w:rPr>
              <w:t>15</w:t>
            </w:r>
          </w:p>
        </w:tc>
      </w:tr>
      <w:tr w14:paraId="03EAA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76" w:type="pct"/>
            <w:vMerge w:val="continue"/>
            <w:shd w:val="clear" w:color="auto" w:fill="auto"/>
            <w:vAlign w:val="top"/>
          </w:tcPr>
          <w:p w14:paraId="13515AFE">
            <w:pPr>
              <w:jc w:val="center"/>
              <w:rPr>
                <w:rFonts w:hint="eastAsia" w:ascii="宋体" w:hAnsi="宋体" w:eastAsia="宋体" w:cs="宋体"/>
                <w:b/>
                <w:bCs/>
                <w:i w:val="0"/>
                <w:iCs w:val="0"/>
                <w:color w:val="000000"/>
                <w:sz w:val="22"/>
                <w:szCs w:val="22"/>
                <w:highlight w:val="none"/>
                <w:u w:val="none"/>
              </w:rPr>
            </w:pPr>
          </w:p>
        </w:tc>
        <w:tc>
          <w:tcPr>
            <w:tcW w:w="401" w:type="pct"/>
            <w:vMerge w:val="continue"/>
            <w:shd w:val="clear" w:color="auto" w:fill="auto"/>
            <w:vAlign w:val="top"/>
          </w:tcPr>
          <w:p w14:paraId="01A59BAE">
            <w:pPr>
              <w:jc w:val="center"/>
              <w:rPr>
                <w:rFonts w:hint="eastAsia" w:ascii="宋体" w:hAnsi="宋体" w:eastAsia="宋体" w:cs="宋体"/>
                <w:b/>
                <w:bCs/>
                <w:i w:val="0"/>
                <w:iCs w:val="0"/>
                <w:color w:val="000000"/>
                <w:sz w:val="22"/>
                <w:szCs w:val="22"/>
                <w:highlight w:val="none"/>
                <w:u w:val="none"/>
              </w:rPr>
            </w:pPr>
          </w:p>
        </w:tc>
        <w:tc>
          <w:tcPr>
            <w:tcW w:w="460" w:type="pct"/>
            <w:shd w:val="clear" w:color="auto" w:fill="E9EFF6"/>
            <w:noWrap/>
            <w:vAlign w:val="top"/>
          </w:tcPr>
          <w:p w14:paraId="2D0A1CDB">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质量指标</w:t>
            </w:r>
          </w:p>
        </w:tc>
        <w:tc>
          <w:tcPr>
            <w:tcW w:w="915" w:type="pct"/>
            <w:shd w:val="clear" w:color="auto" w:fill="E9EFF6"/>
            <w:noWrap/>
            <w:vAlign w:val="top"/>
          </w:tcPr>
          <w:p w14:paraId="2B89F9FE">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享受政策人数占符合条件申报对象总数的比例</w:t>
            </w:r>
          </w:p>
        </w:tc>
        <w:tc>
          <w:tcPr>
            <w:tcW w:w="968" w:type="pct"/>
            <w:shd w:val="clear" w:color="auto" w:fill="E9EFF6"/>
            <w:noWrap/>
            <w:vAlign w:val="top"/>
          </w:tcPr>
          <w:p w14:paraId="42C83A7F">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享受扶助政策人数占符合条件申报对象总数的比例</w:t>
            </w:r>
          </w:p>
        </w:tc>
        <w:tc>
          <w:tcPr>
            <w:tcW w:w="275" w:type="pct"/>
            <w:shd w:val="clear" w:color="auto" w:fill="auto"/>
            <w:noWrap/>
            <w:vAlign w:val="top"/>
          </w:tcPr>
          <w:p w14:paraId="16A1C6F0">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185" w:type="pct"/>
            <w:shd w:val="clear" w:color="auto" w:fill="E9EFF6"/>
            <w:noWrap/>
            <w:vAlign w:val="top"/>
          </w:tcPr>
          <w:p w14:paraId="06C1F9A8">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56" w:type="pct"/>
            <w:shd w:val="clear" w:color="auto" w:fill="E9EFF6"/>
            <w:noWrap/>
            <w:vAlign w:val="top"/>
          </w:tcPr>
          <w:p w14:paraId="58AD41E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75" w:type="pct"/>
            <w:shd w:val="clear" w:color="auto" w:fill="E9EFF6"/>
            <w:noWrap/>
            <w:vAlign w:val="top"/>
          </w:tcPr>
          <w:p w14:paraId="33077D5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6" w:type="pct"/>
            <w:shd w:val="clear" w:color="auto" w:fill="auto"/>
            <w:noWrap/>
            <w:vAlign w:val="top"/>
          </w:tcPr>
          <w:p w14:paraId="6C9B7DAF">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97</w:t>
            </w:r>
          </w:p>
        </w:tc>
        <w:tc>
          <w:tcPr>
            <w:tcW w:w="227" w:type="pct"/>
            <w:shd w:val="clear" w:color="auto" w:fill="auto"/>
            <w:noWrap/>
            <w:vAlign w:val="top"/>
          </w:tcPr>
          <w:p w14:paraId="71BD5873">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340" w:type="pct"/>
            <w:shd w:val="clear" w:color="auto" w:fill="auto"/>
            <w:noWrap/>
            <w:vAlign w:val="top"/>
          </w:tcPr>
          <w:p w14:paraId="54615BA6">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lang w:val="en-US"/>
              </w:rPr>
            </w:pPr>
            <w:r>
              <w:rPr>
                <w:rFonts w:hint="eastAsia" w:ascii="Calibri" w:hAnsi="Calibri" w:eastAsia="宋体" w:cs="Calibri"/>
                <w:i w:val="0"/>
                <w:iCs w:val="0"/>
                <w:color w:val="000000"/>
                <w:kern w:val="0"/>
                <w:sz w:val="22"/>
                <w:szCs w:val="22"/>
                <w:highlight w:val="none"/>
                <w:u w:val="none"/>
                <w:lang w:val="en-US" w:eastAsia="zh-CN" w:bidi="ar"/>
              </w:rPr>
              <w:t>15</w:t>
            </w:r>
          </w:p>
        </w:tc>
      </w:tr>
      <w:tr w14:paraId="42E79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76" w:type="pct"/>
            <w:vMerge w:val="continue"/>
            <w:shd w:val="clear" w:color="auto" w:fill="auto"/>
            <w:vAlign w:val="top"/>
          </w:tcPr>
          <w:p w14:paraId="3874588D">
            <w:pPr>
              <w:jc w:val="center"/>
              <w:rPr>
                <w:rFonts w:hint="eastAsia" w:ascii="宋体" w:hAnsi="宋体" w:eastAsia="宋体" w:cs="宋体"/>
                <w:b/>
                <w:bCs/>
                <w:i w:val="0"/>
                <w:iCs w:val="0"/>
                <w:color w:val="000000"/>
                <w:sz w:val="22"/>
                <w:szCs w:val="22"/>
                <w:highlight w:val="none"/>
                <w:u w:val="none"/>
              </w:rPr>
            </w:pPr>
          </w:p>
        </w:tc>
        <w:tc>
          <w:tcPr>
            <w:tcW w:w="401" w:type="pct"/>
            <w:vMerge w:val="continue"/>
            <w:shd w:val="clear" w:color="auto" w:fill="auto"/>
            <w:vAlign w:val="top"/>
          </w:tcPr>
          <w:p w14:paraId="30AC20AD">
            <w:pPr>
              <w:jc w:val="center"/>
              <w:rPr>
                <w:rFonts w:hint="eastAsia" w:ascii="宋体" w:hAnsi="宋体" w:eastAsia="宋体" w:cs="宋体"/>
                <w:b/>
                <w:bCs/>
                <w:i w:val="0"/>
                <w:iCs w:val="0"/>
                <w:color w:val="000000"/>
                <w:sz w:val="22"/>
                <w:szCs w:val="22"/>
                <w:highlight w:val="none"/>
                <w:u w:val="none"/>
              </w:rPr>
            </w:pPr>
          </w:p>
        </w:tc>
        <w:tc>
          <w:tcPr>
            <w:tcW w:w="460" w:type="pct"/>
            <w:shd w:val="clear" w:color="auto" w:fill="E9EFF6"/>
            <w:noWrap/>
            <w:vAlign w:val="top"/>
          </w:tcPr>
          <w:p w14:paraId="5347F71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时效指标</w:t>
            </w:r>
          </w:p>
        </w:tc>
        <w:tc>
          <w:tcPr>
            <w:tcW w:w="915" w:type="pct"/>
            <w:shd w:val="clear" w:color="auto" w:fill="E9EFF6"/>
            <w:noWrap/>
            <w:vAlign w:val="top"/>
          </w:tcPr>
          <w:p w14:paraId="77C3D80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及时发放次数占应发放助学金次数的比例</w:t>
            </w:r>
          </w:p>
        </w:tc>
        <w:tc>
          <w:tcPr>
            <w:tcW w:w="968" w:type="pct"/>
            <w:shd w:val="clear" w:color="auto" w:fill="E9EFF6"/>
            <w:noWrap/>
            <w:vAlign w:val="top"/>
          </w:tcPr>
          <w:p w14:paraId="0B952AFF">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及时发放助学金的次数占应发放助学金次数的比例</w:t>
            </w:r>
          </w:p>
        </w:tc>
        <w:tc>
          <w:tcPr>
            <w:tcW w:w="275" w:type="pct"/>
            <w:shd w:val="clear" w:color="auto" w:fill="auto"/>
            <w:noWrap/>
            <w:vAlign w:val="top"/>
          </w:tcPr>
          <w:p w14:paraId="6F70CCEA">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15</w:t>
            </w:r>
          </w:p>
        </w:tc>
        <w:tc>
          <w:tcPr>
            <w:tcW w:w="185" w:type="pct"/>
            <w:shd w:val="clear" w:color="auto" w:fill="E9EFF6"/>
            <w:noWrap/>
            <w:vAlign w:val="top"/>
          </w:tcPr>
          <w:p w14:paraId="5BF98456">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56" w:type="pct"/>
            <w:shd w:val="clear" w:color="auto" w:fill="E9EFF6"/>
            <w:noWrap/>
            <w:vAlign w:val="top"/>
          </w:tcPr>
          <w:p w14:paraId="7D32A2F7">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99</w:t>
            </w:r>
          </w:p>
        </w:tc>
        <w:tc>
          <w:tcPr>
            <w:tcW w:w="275" w:type="pct"/>
            <w:shd w:val="clear" w:color="auto" w:fill="E9EFF6"/>
            <w:noWrap/>
            <w:vAlign w:val="top"/>
          </w:tcPr>
          <w:p w14:paraId="71CC3C3E">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6" w:type="pct"/>
            <w:shd w:val="clear" w:color="auto" w:fill="auto"/>
            <w:noWrap/>
            <w:vAlign w:val="top"/>
          </w:tcPr>
          <w:p w14:paraId="2B889D04">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c>
          <w:tcPr>
            <w:tcW w:w="227" w:type="pct"/>
            <w:shd w:val="clear" w:color="auto" w:fill="auto"/>
            <w:noWrap/>
            <w:vAlign w:val="top"/>
          </w:tcPr>
          <w:p w14:paraId="5893472D">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340" w:type="pct"/>
            <w:shd w:val="clear" w:color="auto" w:fill="auto"/>
            <w:noWrap/>
            <w:vAlign w:val="top"/>
          </w:tcPr>
          <w:p w14:paraId="49AD1A8F">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lang w:val="en-US"/>
              </w:rPr>
            </w:pPr>
            <w:r>
              <w:rPr>
                <w:rFonts w:hint="eastAsia" w:ascii="Calibri" w:hAnsi="Calibri" w:eastAsia="宋体" w:cs="Calibri"/>
                <w:i w:val="0"/>
                <w:iCs w:val="0"/>
                <w:color w:val="000000"/>
                <w:kern w:val="0"/>
                <w:sz w:val="22"/>
                <w:szCs w:val="22"/>
                <w:highlight w:val="none"/>
                <w:u w:val="none"/>
                <w:lang w:val="en-US" w:eastAsia="zh-CN" w:bidi="ar"/>
              </w:rPr>
              <w:t>10</w:t>
            </w:r>
          </w:p>
        </w:tc>
      </w:tr>
      <w:tr w14:paraId="68D33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76" w:type="pct"/>
            <w:vMerge w:val="continue"/>
            <w:shd w:val="clear" w:color="auto" w:fill="auto"/>
            <w:vAlign w:val="top"/>
          </w:tcPr>
          <w:p w14:paraId="356F2C24">
            <w:pPr>
              <w:jc w:val="center"/>
              <w:rPr>
                <w:rFonts w:hint="eastAsia" w:ascii="宋体" w:hAnsi="宋体" w:eastAsia="宋体" w:cs="宋体"/>
                <w:b/>
                <w:bCs/>
                <w:i w:val="0"/>
                <w:iCs w:val="0"/>
                <w:color w:val="000000"/>
                <w:sz w:val="22"/>
                <w:szCs w:val="22"/>
                <w:highlight w:val="none"/>
                <w:u w:val="none"/>
              </w:rPr>
            </w:pPr>
          </w:p>
        </w:tc>
        <w:tc>
          <w:tcPr>
            <w:tcW w:w="401" w:type="pct"/>
            <w:vMerge w:val="continue"/>
            <w:shd w:val="clear" w:color="auto" w:fill="auto"/>
            <w:vAlign w:val="top"/>
          </w:tcPr>
          <w:p w14:paraId="6E51385A">
            <w:pPr>
              <w:jc w:val="center"/>
              <w:rPr>
                <w:rFonts w:hint="eastAsia" w:ascii="宋体" w:hAnsi="宋体" w:eastAsia="宋体" w:cs="宋体"/>
                <w:b/>
                <w:bCs/>
                <w:i w:val="0"/>
                <w:iCs w:val="0"/>
                <w:color w:val="000000"/>
                <w:sz w:val="22"/>
                <w:szCs w:val="22"/>
                <w:highlight w:val="none"/>
                <w:u w:val="none"/>
              </w:rPr>
            </w:pPr>
          </w:p>
        </w:tc>
        <w:tc>
          <w:tcPr>
            <w:tcW w:w="460" w:type="pct"/>
            <w:shd w:val="clear" w:color="auto" w:fill="E9EFF6"/>
            <w:noWrap/>
            <w:vAlign w:val="top"/>
          </w:tcPr>
          <w:p w14:paraId="1C648044">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成本指标</w:t>
            </w:r>
          </w:p>
        </w:tc>
        <w:tc>
          <w:tcPr>
            <w:tcW w:w="915" w:type="pct"/>
            <w:shd w:val="clear" w:color="auto" w:fill="E9EFF6"/>
            <w:noWrap/>
            <w:vAlign w:val="top"/>
          </w:tcPr>
          <w:p w14:paraId="5B2E364C">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成本控制率</w:t>
            </w:r>
          </w:p>
        </w:tc>
        <w:tc>
          <w:tcPr>
            <w:tcW w:w="968" w:type="pct"/>
            <w:shd w:val="clear" w:color="auto" w:fill="E9EFF6"/>
            <w:noWrap/>
            <w:vAlign w:val="top"/>
          </w:tcPr>
          <w:p w14:paraId="6C5A42D6">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实际成本占预算金额的比例</w:t>
            </w:r>
          </w:p>
        </w:tc>
        <w:tc>
          <w:tcPr>
            <w:tcW w:w="275" w:type="pct"/>
            <w:shd w:val="clear" w:color="auto" w:fill="auto"/>
            <w:noWrap/>
            <w:vAlign w:val="top"/>
          </w:tcPr>
          <w:p w14:paraId="663681A5">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185" w:type="pct"/>
            <w:shd w:val="clear" w:color="auto" w:fill="E9EFF6"/>
            <w:noWrap/>
            <w:vAlign w:val="top"/>
          </w:tcPr>
          <w:p w14:paraId="0516570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56" w:type="pct"/>
            <w:shd w:val="clear" w:color="auto" w:fill="E9EFF6"/>
            <w:noWrap/>
            <w:vAlign w:val="top"/>
          </w:tcPr>
          <w:p w14:paraId="7126C04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c>
          <w:tcPr>
            <w:tcW w:w="275" w:type="pct"/>
            <w:shd w:val="clear" w:color="auto" w:fill="E9EFF6"/>
            <w:noWrap/>
            <w:vAlign w:val="top"/>
          </w:tcPr>
          <w:p w14:paraId="3D1CE5D4">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6" w:type="pct"/>
            <w:shd w:val="clear" w:color="auto" w:fill="auto"/>
            <w:noWrap/>
            <w:vAlign w:val="top"/>
          </w:tcPr>
          <w:p w14:paraId="7C8BF94E">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c>
          <w:tcPr>
            <w:tcW w:w="227" w:type="pct"/>
            <w:shd w:val="clear" w:color="auto" w:fill="auto"/>
            <w:noWrap/>
            <w:vAlign w:val="top"/>
          </w:tcPr>
          <w:p w14:paraId="75ED5246">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340" w:type="pct"/>
            <w:shd w:val="clear" w:color="auto" w:fill="auto"/>
            <w:noWrap/>
            <w:vAlign w:val="top"/>
          </w:tcPr>
          <w:p w14:paraId="5F093B7B">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eastAsia" w:ascii="Calibri" w:hAnsi="Calibri" w:eastAsia="宋体" w:cs="Calibri"/>
                <w:i w:val="0"/>
                <w:iCs w:val="0"/>
                <w:color w:val="000000"/>
                <w:kern w:val="0"/>
                <w:sz w:val="22"/>
                <w:szCs w:val="22"/>
                <w:highlight w:val="none"/>
                <w:u w:val="none"/>
                <w:lang w:val="en-US" w:eastAsia="zh-CN" w:bidi="ar"/>
              </w:rPr>
              <w:t>1</w:t>
            </w:r>
            <w:r>
              <w:rPr>
                <w:rFonts w:hint="default" w:ascii="Calibri" w:hAnsi="Calibri" w:eastAsia="宋体" w:cs="Calibri"/>
                <w:i w:val="0"/>
                <w:iCs w:val="0"/>
                <w:color w:val="000000"/>
                <w:kern w:val="0"/>
                <w:sz w:val="22"/>
                <w:szCs w:val="22"/>
                <w:highlight w:val="none"/>
                <w:u w:val="none"/>
                <w:lang w:val="en-US" w:eastAsia="zh-CN" w:bidi="ar"/>
              </w:rPr>
              <w:t>0</w:t>
            </w:r>
          </w:p>
        </w:tc>
      </w:tr>
      <w:tr w14:paraId="7A038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76" w:type="pct"/>
            <w:vMerge w:val="continue"/>
            <w:shd w:val="clear" w:color="auto" w:fill="auto"/>
            <w:vAlign w:val="top"/>
          </w:tcPr>
          <w:p w14:paraId="3E0159E8">
            <w:pPr>
              <w:jc w:val="center"/>
              <w:rPr>
                <w:rFonts w:hint="eastAsia" w:ascii="宋体" w:hAnsi="宋体" w:eastAsia="宋体" w:cs="宋体"/>
                <w:b/>
                <w:bCs/>
                <w:i w:val="0"/>
                <w:iCs w:val="0"/>
                <w:color w:val="000000"/>
                <w:sz w:val="22"/>
                <w:szCs w:val="22"/>
                <w:highlight w:val="none"/>
                <w:u w:val="none"/>
              </w:rPr>
            </w:pPr>
          </w:p>
        </w:tc>
        <w:tc>
          <w:tcPr>
            <w:tcW w:w="401" w:type="pct"/>
            <w:shd w:val="clear" w:color="auto" w:fill="auto"/>
            <w:vAlign w:val="top"/>
          </w:tcPr>
          <w:p w14:paraId="21CA74BF">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效益指标</w:t>
            </w:r>
          </w:p>
        </w:tc>
        <w:tc>
          <w:tcPr>
            <w:tcW w:w="460" w:type="pct"/>
            <w:shd w:val="clear" w:color="auto" w:fill="E9EFF6"/>
            <w:noWrap/>
            <w:vAlign w:val="top"/>
          </w:tcPr>
          <w:p w14:paraId="5013DC4B">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可持续影响指标</w:t>
            </w:r>
          </w:p>
        </w:tc>
        <w:tc>
          <w:tcPr>
            <w:tcW w:w="915" w:type="pct"/>
            <w:shd w:val="clear" w:color="auto" w:fill="E9EFF6"/>
            <w:noWrap/>
            <w:vAlign w:val="top"/>
          </w:tcPr>
          <w:p w14:paraId="0BDC0A27">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工作开展的可持续性</w:t>
            </w:r>
          </w:p>
        </w:tc>
        <w:tc>
          <w:tcPr>
            <w:tcW w:w="968" w:type="pct"/>
            <w:shd w:val="clear" w:color="auto" w:fill="E9EFF6"/>
            <w:noWrap/>
            <w:vAlign w:val="top"/>
          </w:tcPr>
          <w:p w14:paraId="64F9F228">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反映工作是否能够持续开展</w:t>
            </w:r>
          </w:p>
        </w:tc>
        <w:tc>
          <w:tcPr>
            <w:tcW w:w="275" w:type="pct"/>
            <w:shd w:val="clear" w:color="auto" w:fill="auto"/>
            <w:noWrap/>
            <w:vAlign w:val="top"/>
          </w:tcPr>
          <w:p w14:paraId="574E53CE">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30</w:t>
            </w:r>
          </w:p>
        </w:tc>
        <w:tc>
          <w:tcPr>
            <w:tcW w:w="185" w:type="pct"/>
            <w:shd w:val="clear" w:color="auto" w:fill="E9EFF6"/>
            <w:noWrap/>
            <w:vAlign w:val="top"/>
          </w:tcPr>
          <w:p w14:paraId="3729C25B">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56" w:type="pct"/>
            <w:shd w:val="clear" w:color="auto" w:fill="E9EFF6"/>
            <w:noWrap/>
            <w:vAlign w:val="top"/>
          </w:tcPr>
          <w:p w14:paraId="307E637B">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75" w:type="pct"/>
            <w:shd w:val="clear" w:color="auto" w:fill="E9EFF6"/>
            <w:noWrap/>
            <w:vAlign w:val="top"/>
          </w:tcPr>
          <w:p w14:paraId="2572414E">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6" w:type="pct"/>
            <w:shd w:val="clear" w:color="auto" w:fill="auto"/>
            <w:noWrap/>
            <w:vAlign w:val="top"/>
          </w:tcPr>
          <w:p w14:paraId="24101544">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98</w:t>
            </w:r>
          </w:p>
        </w:tc>
        <w:tc>
          <w:tcPr>
            <w:tcW w:w="227" w:type="pct"/>
            <w:shd w:val="clear" w:color="auto" w:fill="auto"/>
            <w:noWrap/>
            <w:vAlign w:val="top"/>
          </w:tcPr>
          <w:p w14:paraId="29F52606">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340" w:type="pct"/>
            <w:shd w:val="clear" w:color="auto" w:fill="auto"/>
            <w:noWrap/>
            <w:vAlign w:val="top"/>
          </w:tcPr>
          <w:p w14:paraId="0EB3976E">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eastAsia" w:ascii="Calibri" w:hAnsi="Calibri" w:eastAsia="宋体" w:cs="Calibri"/>
                <w:i w:val="0"/>
                <w:iCs w:val="0"/>
                <w:color w:val="000000"/>
                <w:kern w:val="0"/>
                <w:sz w:val="22"/>
                <w:szCs w:val="22"/>
                <w:highlight w:val="none"/>
                <w:u w:val="none"/>
                <w:lang w:val="en-US" w:eastAsia="zh-CN" w:bidi="ar"/>
              </w:rPr>
              <w:t>3</w:t>
            </w:r>
            <w:r>
              <w:rPr>
                <w:rFonts w:hint="default" w:ascii="Calibri" w:hAnsi="Calibri" w:eastAsia="宋体" w:cs="Calibri"/>
                <w:i w:val="0"/>
                <w:iCs w:val="0"/>
                <w:color w:val="000000"/>
                <w:kern w:val="0"/>
                <w:sz w:val="22"/>
                <w:szCs w:val="22"/>
                <w:highlight w:val="none"/>
                <w:u w:val="none"/>
                <w:lang w:val="en-US" w:eastAsia="zh-CN" w:bidi="ar"/>
              </w:rPr>
              <w:t>0</w:t>
            </w:r>
          </w:p>
        </w:tc>
      </w:tr>
      <w:tr w14:paraId="46834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76" w:type="pct"/>
            <w:vMerge w:val="continue"/>
            <w:shd w:val="clear" w:color="auto" w:fill="auto"/>
            <w:vAlign w:val="top"/>
          </w:tcPr>
          <w:p w14:paraId="1292D6DD">
            <w:pPr>
              <w:jc w:val="center"/>
              <w:rPr>
                <w:rFonts w:hint="eastAsia" w:ascii="宋体" w:hAnsi="宋体" w:eastAsia="宋体" w:cs="宋体"/>
                <w:b/>
                <w:bCs/>
                <w:i w:val="0"/>
                <w:iCs w:val="0"/>
                <w:color w:val="000000"/>
                <w:sz w:val="22"/>
                <w:szCs w:val="22"/>
                <w:highlight w:val="none"/>
                <w:u w:val="none"/>
              </w:rPr>
            </w:pPr>
          </w:p>
        </w:tc>
        <w:tc>
          <w:tcPr>
            <w:tcW w:w="401" w:type="pct"/>
            <w:shd w:val="clear" w:color="auto" w:fill="auto"/>
            <w:vAlign w:val="top"/>
          </w:tcPr>
          <w:p w14:paraId="310DD759">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满意度指标</w:t>
            </w:r>
          </w:p>
        </w:tc>
        <w:tc>
          <w:tcPr>
            <w:tcW w:w="460" w:type="pct"/>
            <w:shd w:val="clear" w:color="auto" w:fill="E9EFF6"/>
            <w:noWrap/>
            <w:vAlign w:val="top"/>
          </w:tcPr>
          <w:p w14:paraId="4DC205F2">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服务对象满意度指标</w:t>
            </w:r>
          </w:p>
        </w:tc>
        <w:tc>
          <w:tcPr>
            <w:tcW w:w="915" w:type="pct"/>
            <w:shd w:val="clear" w:color="auto" w:fill="E9EFF6"/>
            <w:noWrap/>
            <w:vAlign w:val="top"/>
          </w:tcPr>
          <w:p w14:paraId="38026E3B">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学生满意度</w:t>
            </w:r>
          </w:p>
        </w:tc>
        <w:tc>
          <w:tcPr>
            <w:tcW w:w="968" w:type="pct"/>
            <w:shd w:val="clear" w:color="auto" w:fill="E9EFF6"/>
            <w:noWrap/>
            <w:vAlign w:val="top"/>
          </w:tcPr>
          <w:p w14:paraId="62057352">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满意学生占总数的比例</w:t>
            </w:r>
          </w:p>
        </w:tc>
        <w:tc>
          <w:tcPr>
            <w:tcW w:w="275" w:type="pct"/>
            <w:shd w:val="clear" w:color="auto" w:fill="auto"/>
            <w:noWrap/>
            <w:vAlign w:val="top"/>
          </w:tcPr>
          <w:p w14:paraId="295A54E8">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185" w:type="pct"/>
            <w:shd w:val="clear" w:color="auto" w:fill="E9EFF6"/>
            <w:noWrap/>
            <w:vAlign w:val="top"/>
          </w:tcPr>
          <w:p w14:paraId="4A5DC91B">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56" w:type="pct"/>
            <w:shd w:val="clear" w:color="auto" w:fill="E9EFF6"/>
            <w:noWrap/>
            <w:vAlign w:val="top"/>
          </w:tcPr>
          <w:p w14:paraId="096640AC">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75" w:type="pct"/>
            <w:shd w:val="clear" w:color="auto" w:fill="E9EFF6"/>
            <w:noWrap/>
            <w:vAlign w:val="top"/>
          </w:tcPr>
          <w:p w14:paraId="38626180">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6" w:type="pct"/>
            <w:shd w:val="clear" w:color="auto" w:fill="auto"/>
            <w:noWrap/>
            <w:vAlign w:val="top"/>
          </w:tcPr>
          <w:p w14:paraId="775D186B">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99</w:t>
            </w:r>
          </w:p>
        </w:tc>
        <w:tc>
          <w:tcPr>
            <w:tcW w:w="227" w:type="pct"/>
            <w:shd w:val="clear" w:color="auto" w:fill="auto"/>
            <w:noWrap/>
            <w:vAlign w:val="top"/>
          </w:tcPr>
          <w:p w14:paraId="5C42E00B">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340" w:type="pct"/>
            <w:shd w:val="clear" w:color="auto" w:fill="auto"/>
            <w:noWrap/>
            <w:vAlign w:val="top"/>
          </w:tcPr>
          <w:p w14:paraId="20E4BE52">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eastAsia" w:ascii="Calibri" w:hAnsi="Calibri" w:eastAsia="宋体" w:cs="Calibri"/>
                <w:i w:val="0"/>
                <w:iCs w:val="0"/>
                <w:color w:val="000000"/>
                <w:kern w:val="0"/>
                <w:sz w:val="22"/>
                <w:szCs w:val="22"/>
                <w:highlight w:val="none"/>
                <w:u w:val="none"/>
                <w:lang w:val="en-US" w:eastAsia="zh-CN" w:bidi="ar"/>
              </w:rPr>
              <w:t>1</w:t>
            </w:r>
            <w:r>
              <w:rPr>
                <w:rFonts w:hint="default" w:ascii="Calibri" w:hAnsi="Calibri" w:eastAsia="宋体" w:cs="Calibri"/>
                <w:i w:val="0"/>
                <w:iCs w:val="0"/>
                <w:color w:val="000000"/>
                <w:kern w:val="0"/>
                <w:sz w:val="22"/>
                <w:szCs w:val="22"/>
                <w:highlight w:val="none"/>
                <w:u w:val="none"/>
                <w:lang w:val="en-US" w:eastAsia="zh-CN" w:bidi="ar"/>
              </w:rPr>
              <w:t>0</w:t>
            </w:r>
          </w:p>
        </w:tc>
      </w:tr>
      <w:tr w14:paraId="0F34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76" w:type="pct"/>
            <w:vMerge w:val="continue"/>
            <w:shd w:val="clear" w:color="auto" w:fill="auto"/>
            <w:vAlign w:val="top"/>
          </w:tcPr>
          <w:p w14:paraId="3DA277DA">
            <w:pPr>
              <w:jc w:val="center"/>
              <w:rPr>
                <w:rFonts w:hint="eastAsia" w:ascii="宋体" w:hAnsi="宋体" w:eastAsia="宋体" w:cs="宋体"/>
                <w:b/>
                <w:bCs/>
                <w:i w:val="0"/>
                <w:iCs w:val="0"/>
                <w:color w:val="000000"/>
                <w:sz w:val="22"/>
                <w:szCs w:val="22"/>
                <w:highlight w:val="none"/>
                <w:u w:val="none"/>
              </w:rPr>
            </w:pPr>
          </w:p>
        </w:tc>
        <w:tc>
          <w:tcPr>
            <w:tcW w:w="401" w:type="pct"/>
            <w:shd w:val="clear" w:color="auto" w:fill="auto"/>
            <w:vAlign w:val="top"/>
          </w:tcPr>
          <w:p w14:paraId="127DD791">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预算执行率</w:t>
            </w:r>
          </w:p>
        </w:tc>
        <w:tc>
          <w:tcPr>
            <w:tcW w:w="460" w:type="pct"/>
            <w:shd w:val="clear" w:color="auto" w:fill="E9EFF6"/>
            <w:noWrap/>
            <w:vAlign w:val="top"/>
          </w:tcPr>
          <w:p w14:paraId="6D805F51">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预算执行率</w:t>
            </w:r>
          </w:p>
        </w:tc>
        <w:tc>
          <w:tcPr>
            <w:tcW w:w="915" w:type="pct"/>
            <w:shd w:val="clear" w:color="auto" w:fill="E9EFF6"/>
            <w:noWrap/>
            <w:vAlign w:val="top"/>
          </w:tcPr>
          <w:p w14:paraId="5081ACCF">
            <w:pPr>
              <w:rPr>
                <w:rFonts w:hint="default" w:ascii="Calibri" w:hAnsi="Calibri" w:eastAsia="宋体" w:cs="Calibri"/>
                <w:i w:val="0"/>
                <w:iCs w:val="0"/>
                <w:color w:val="000000"/>
                <w:sz w:val="22"/>
                <w:szCs w:val="22"/>
                <w:highlight w:val="none"/>
                <w:u w:val="none"/>
              </w:rPr>
            </w:pPr>
          </w:p>
        </w:tc>
        <w:tc>
          <w:tcPr>
            <w:tcW w:w="968" w:type="pct"/>
            <w:shd w:val="clear" w:color="auto" w:fill="E9EFF6"/>
            <w:noWrap/>
            <w:vAlign w:val="top"/>
          </w:tcPr>
          <w:p w14:paraId="75CC92BD">
            <w:pPr>
              <w:rPr>
                <w:rFonts w:hint="default" w:ascii="Calibri" w:hAnsi="Calibri" w:eastAsia="宋体" w:cs="Calibri"/>
                <w:i w:val="0"/>
                <w:iCs w:val="0"/>
                <w:color w:val="000000"/>
                <w:sz w:val="22"/>
                <w:szCs w:val="22"/>
                <w:highlight w:val="none"/>
                <w:u w:val="none"/>
              </w:rPr>
            </w:pPr>
          </w:p>
        </w:tc>
        <w:tc>
          <w:tcPr>
            <w:tcW w:w="275" w:type="pct"/>
            <w:shd w:val="clear" w:color="auto" w:fill="E9EFF6"/>
            <w:noWrap/>
            <w:vAlign w:val="top"/>
          </w:tcPr>
          <w:p w14:paraId="1FE3904B">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185" w:type="pct"/>
            <w:shd w:val="clear" w:color="auto" w:fill="E9EFF6"/>
            <w:noWrap/>
            <w:vAlign w:val="top"/>
          </w:tcPr>
          <w:p w14:paraId="0CF050A9">
            <w:pPr>
              <w:rPr>
                <w:rFonts w:hint="default" w:ascii="Calibri" w:hAnsi="Calibri" w:eastAsia="宋体" w:cs="Calibri"/>
                <w:i w:val="0"/>
                <w:iCs w:val="0"/>
                <w:color w:val="000000"/>
                <w:sz w:val="22"/>
                <w:szCs w:val="22"/>
                <w:highlight w:val="none"/>
                <w:u w:val="none"/>
              </w:rPr>
            </w:pPr>
          </w:p>
        </w:tc>
        <w:tc>
          <w:tcPr>
            <w:tcW w:w="256" w:type="pct"/>
            <w:shd w:val="clear" w:color="auto" w:fill="E9EFF6"/>
            <w:noWrap/>
            <w:vAlign w:val="top"/>
          </w:tcPr>
          <w:p w14:paraId="4E77DEAD">
            <w:pPr>
              <w:rPr>
                <w:rFonts w:hint="default" w:ascii="Calibri" w:hAnsi="Calibri" w:eastAsia="宋体" w:cs="Calibri"/>
                <w:i w:val="0"/>
                <w:iCs w:val="0"/>
                <w:color w:val="000000"/>
                <w:sz w:val="22"/>
                <w:szCs w:val="22"/>
                <w:highlight w:val="none"/>
                <w:u w:val="none"/>
              </w:rPr>
            </w:pPr>
          </w:p>
        </w:tc>
        <w:tc>
          <w:tcPr>
            <w:tcW w:w="275" w:type="pct"/>
            <w:shd w:val="clear" w:color="auto" w:fill="E9EFF6"/>
            <w:noWrap/>
            <w:vAlign w:val="top"/>
          </w:tcPr>
          <w:p w14:paraId="1C672704">
            <w:pPr>
              <w:rPr>
                <w:rFonts w:hint="default" w:ascii="Calibri" w:hAnsi="Calibri" w:eastAsia="宋体" w:cs="Calibri"/>
                <w:i w:val="0"/>
                <w:iCs w:val="0"/>
                <w:color w:val="000000"/>
                <w:sz w:val="22"/>
                <w:szCs w:val="22"/>
                <w:highlight w:val="none"/>
                <w:u w:val="none"/>
              </w:rPr>
            </w:pPr>
          </w:p>
        </w:tc>
        <w:tc>
          <w:tcPr>
            <w:tcW w:w="316" w:type="pct"/>
            <w:shd w:val="clear" w:color="auto" w:fill="E9EFF6"/>
            <w:noWrap/>
            <w:vAlign w:val="top"/>
          </w:tcPr>
          <w:p w14:paraId="5D13C919">
            <w:pPr>
              <w:rPr>
                <w:rFonts w:hint="default" w:ascii="Calibri" w:hAnsi="Calibri" w:eastAsia="宋体" w:cs="Calibri"/>
                <w:i w:val="0"/>
                <w:iCs w:val="0"/>
                <w:color w:val="000000"/>
                <w:sz w:val="22"/>
                <w:szCs w:val="22"/>
                <w:highlight w:val="none"/>
                <w:u w:val="none"/>
              </w:rPr>
            </w:pPr>
          </w:p>
        </w:tc>
        <w:tc>
          <w:tcPr>
            <w:tcW w:w="227" w:type="pct"/>
            <w:shd w:val="clear" w:color="auto" w:fill="E9EFF6"/>
            <w:noWrap/>
            <w:vAlign w:val="top"/>
          </w:tcPr>
          <w:p w14:paraId="74519677">
            <w:pPr>
              <w:rPr>
                <w:rFonts w:hint="default" w:ascii="Calibri" w:hAnsi="Calibri" w:eastAsia="宋体" w:cs="Calibri"/>
                <w:i w:val="0"/>
                <w:iCs w:val="0"/>
                <w:color w:val="000000"/>
                <w:sz w:val="22"/>
                <w:szCs w:val="22"/>
                <w:highlight w:val="none"/>
                <w:u w:val="none"/>
              </w:rPr>
            </w:pPr>
          </w:p>
        </w:tc>
        <w:tc>
          <w:tcPr>
            <w:tcW w:w="340" w:type="pct"/>
            <w:shd w:val="clear" w:color="auto" w:fill="auto"/>
            <w:noWrap/>
            <w:vAlign w:val="top"/>
          </w:tcPr>
          <w:p w14:paraId="227C6DCF">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58A8F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76" w:type="pct"/>
            <w:vMerge w:val="continue"/>
            <w:shd w:val="clear" w:color="auto" w:fill="auto"/>
            <w:vAlign w:val="top"/>
          </w:tcPr>
          <w:p w14:paraId="1057FEBC">
            <w:pPr>
              <w:jc w:val="center"/>
              <w:rPr>
                <w:rFonts w:hint="eastAsia" w:ascii="宋体" w:hAnsi="宋体" w:eastAsia="宋体" w:cs="宋体"/>
                <w:b/>
                <w:bCs/>
                <w:i w:val="0"/>
                <w:iCs w:val="0"/>
                <w:color w:val="000000"/>
                <w:sz w:val="22"/>
                <w:szCs w:val="22"/>
                <w:highlight w:val="none"/>
                <w:u w:val="none"/>
              </w:rPr>
            </w:pPr>
          </w:p>
        </w:tc>
        <w:tc>
          <w:tcPr>
            <w:tcW w:w="401" w:type="pct"/>
            <w:shd w:val="clear" w:color="auto" w:fill="auto"/>
            <w:vAlign w:val="top"/>
          </w:tcPr>
          <w:p w14:paraId="3AE5133C">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自评总分</w:t>
            </w:r>
          </w:p>
        </w:tc>
        <w:tc>
          <w:tcPr>
            <w:tcW w:w="4222" w:type="pct"/>
            <w:gridSpan w:val="10"/>
            <w:shd w:val="clear" w:color="auto" w:fill="E9EFF6"/>
            <w:noWrap/>
            <w:vAlign w:val="top"/>
          </w:tcPr>
          <w:p w14:paraId="5ED2F2B4">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lang w:val="en-US"/>
              </w:rPr>
            </w:pPr>
            <w:r>
              <w:rPr>
                <w:rFonts w:hint="default" w:ascii="Calibri" w:hAnsi="Calibri" w:eastAsia="宋体" w:cs="Calibri"/>
                <w:i w:val="0"/>
                <w:iCs w:val="0"/>
                <w:color w:val="000000"/>
                <w:kern w:val="0"/>
                <w:sz w:val="22"/>
                <w:szCs w:val="22"/>
                <w:highlight w:val="none"/>
                <w:u w:val="none"/>
                <w:lang w:val="en-US" w:eastAsia="zh-CN" w:bidi="ar"/>
              </w:rPr>
              <w:t>10</w:t>
            </w:r>
            <w:r>
              <w:rPr>
                <w:rFonts w:hint="eastAsia" w:ascii="Calibri" w:hAnsi="Calibri" w:eastAsia="宋体" w:cs="Calibri"/>
                <w:i w:val="0"/>
                <w:iCs w:val="0"/>
                <w:color w:val="000000"/>
                <w:kern w:val="0"/>
                <w:sz w:val="22"/>
                <w:szCs w:val="22"/>
                <w:highlight w:val="none"/>
                <w:u w:val="none"/>
                <w:lang w:val="en-US" w:eastAsia="zh-CN" w:bidi="ar"/>
              </w:rPr>
              <w:t>0</w:t>
            </w:r>
          </w:p>
        </w:tc>
      </w:tr>
      <w:tr w14:paraId="06F5D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76" w:type="pct"/>
            <w:vMerge w:val="restart"/>
            <w:shd w:val="clear" w:color="auto" w:fill="auto"/>
            <w:vAlign w:val="top"/>
          </w:tcPr>
          <w:p w14:paraId="47A79F11">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五、存在问题</w:t>
            </w:r>
            <w:r>
              <w:rPr>
                <w:rFonts w:ascii="宋体" w:hAnsi="宋体" w:eastAsia="宋体" w:cs="宋体"/>
                <w:b/>
                <w:bCs/>
                <w:i w:val="0"/>
                <w:iCs w:val="0"/>
                <w:color w:val="000000"/>
                <w:kern w:val="0"/>
                <w:sz w:val="22"/>
                <w:szCs w:val="22"/>
                <w:highlight w:val="none"/>
                <w:u w:val="none"/>
                <w:lang w:val="en-US" w:eastAsia="zh-CN" w:bidi="ar"/>
              </w:rPr>
              <w:br w:type="textWrapping"/>
            </w:r>
            <w:r>
              <w:rPr>
                <w:rFonts w:ascii="宋体" w:hAnsi="宋体" w:eastAsia="宋体" w:cs="宋体"/>
                <w:b/>
                <w:bCs/>
                <w:i w:val="0"/>
                <w:iCs w:val="0"/>
                <w:color w:val="000000"/>
                <w:kern w:val="0"/>
                <w:sz w:val="22"/>
                <w:szCs w:val="22"/>
                <w:highlight w:val="none"/>
                <w:u w:val="none"/>
                <w:lang w:val="en-US" w:eastAsia="zh-CN" w:bidi="ar"/>
              </w:rPr>
              <w:t>原因及整改措施</w:t>
            </w:r>
          </w:p>
        </w:tc>
        <w:tc>
          <w:tcPr>
            <w:tcW w:w="4623" w:type="pct"/>
            <w:gridSpan w:val="11"/>
            <w:vMerge w:val="restart"/>
            <w:shd w:val="clear" w:color="auto" w:fill="auto"/>
            <w:noWrap/>
            <w:vAlign w:val="top"/>
          </w:tcPr>
          <w:p w14:paraId="14DEC443">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无</w:t>
            </w:r>
          </w:p>
        </w:tc>
      </w:tr>
      <w:tr w14:paraId="5ACF9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76" w:type="pct"/>
            <w:vMerge w:val="continue"/>
            <w:shd w:val="clear" w:color="auto" w:fill="auto"/>
            <w:vAlign w:val="top"/>
          </w:tcPr>
          <w:p w14:paraId="1057203F">
            <w:pPr>
              <w:jc w:val="center"/>
              <w:rPr>
                <w:rFonts w:hint="eastAsia" w:ascii="宋体" w:hAnsi="宋体" w:eastAsia="宋体" w:cs="宋体"/>
                <w:b/>
                <w:bCs/>
                <w:i w:val="0"/>
                <w:iCs w:val="0"/>
                <w:color w:val="000000"/>
                <w:sz w:val="22"/>
                <w:szCs w:val="22"/>
                <w:highlight w:val="none"/>
                <w:u w:val="none"/>
              </w:rPr>
            </w:pPr>
          </w:p>
        </w:tc>
        <w:tc>
          <w:tcPr>
            <w:tcW w:w="4623" w:type="pct"/>
            <w:gridSpan w:val="11"/>
            <w:vMerge w:val="continue"/>
            <w:shd w:val="clear" w:color="auto" w:fill="auto"/>
            <w:noWrap/>
            <w:vAlign w:val="top"/>
          </w:tcPr>
          <w:p w14:paraId="4C553139">
            <w:pPr>
              <w:jc w:val="left"/>
              <w:rPr>
                <w:rFonts w:hint="default" w:ascii="Calibri" w:hAnsi="Calibri" w:eastAsia="宋体" w:cs="Calibri"/>
                <w:i w:val="0"/>
                <w:iCs w:val="0"/>
                <w:color w:val="000000"/>
                <w:sz w:val="22"/>
                <w:szCs w:val="22"/>
                <w:highlight w:val="none"/>
                <w:u w:val="none"/>
              </w:rPr>
            </w:pPr>
          </w:p>
        </w:tc>
      </w:tr>
    </w:tbl>
    <w:p w14:paraId="11CA4FC9">
      <w:pPr>
        <w:widowControl/>
        <w:spacing w:before="0" w:beforeLines="0" w:beforeAutospacing="0" w:after="0" w:afterLines="0" w:afterAutospacing="0" w:line="360" w:lineRule="auto"/>
        <w:ind w:firstLine="640" w:firstLineChars="200"/>
        <w:jc w:val="left"/>
        <w:rPr>
          <w:rFonts w:ascii="Times New Roman" w:eastAsia="仿宋_GB2312"/>
          <w:b w:val="0"/>
          <w:sz w:val="32"/>
          <w:szCs w:val="32"/>
          <w:highlight w:val="none"/>
        </w:rPr>
      </w:pPr>
    </w:p>
    <w:tbl>
      <w:tblPr>
        <w:tblStyle w:val="11"/>
        <w:tblW w:w="505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17"/>
        <w:gridCol w:w="706"/>
        <w:gridCol w:w="819"/>
        <w:gridCol w:w="1677"/>
        <w:gridCol w:w="1834"/>
        <w:gridCol w:w="511"/>
        <w:gridCol w:w="355"/>
        <w:gridCol w:w="588"/>
        <w:gridCol w:w="501"/>
        <w:gridCol w:w="610"/>
        <w:gridCol w:w="464"/>
        <w:gridCol w:w="514"/>
      </w:tblGrid>
      <w:tr w14:paraId="6363F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3FC53371">
            <w:pPr>
              <w:keepNext w:val="0"/>
              <w:keepLines w:val="0"/>
              <w:widowControl/>
              <w:suppressLineNumbers w:val="0"/>
              <w:jc w:val="center"/>
              <w:textAlignment w:val="center"/>
              <w:rPr>
                <w:rFonts w:ascii="宋体" w:hAnsi="宋体" w:eastAsia="宋体" w:cs="宋体"/>
                <w:b/>
                <w:bCs/>
                <w:i w:val="0"/>
                <w:iCs w:val="0"/>
                <w:color w:val="000000"/>
                <w:sz w:val="36"/>
                <w:szCs w:val="36"/>
                <w:highlight w:val="none"/>
                <w:u w:val="none"/>
              </w:rPr>
            </w:pPr>
            <w:r>
              <w:rPr>
                <w:rFonts w:ascii="宋体" w:hAnsi="宋体" w:eastAsia="宋体" w:cs="宋体"/>
                <w:b/>
                <w:bCs/>
                <w:i w:val="0"/>
                <w:iCs w:val="0"/>
                <w:color w:val="000000"/>
                <w:kern w:val="0"/>
                <w:sz w:val="36"/>
                <w:szCs w:val="36"/>
                <w:highlight w:val="none"/>
                <w:u w:val="none"/>
                <w:lang w:val="en-US" w:eastAsia="zh-CN" w:bidi="ar"/>
              </w:rPr>
              <w:t>2024年度预算项目绩效自评表</w:t>
            </w:r>
          </w:p>
        </w:tc>
      </w:tr>
      <w:tr w14:paraId="378BF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6D5AE20C">
            <w:pPr>
              <w:jc w:val="center"/>
              <w:rPr>
                <w:rFonts w:hint="eastAsia" w:ascii="宋体" w:hAnsi="宋体" w:eastAsia="宋体" w:cs="宋体"/>
                <w:b/>
                <w:bCs/>
                <w:i w:val="0"/>
                <w:iCs w:val="0"/>
                <w:color w:val="000000"/>
                <w:sz w:val="36"/>
                <w:szCs w:val="36"/>
                <w:highlight w:val="none"/>
                <w:u w:val="none"/>
              </w:rPr>
            </w:pPr>
          </w:p>
        </w:tc>
      </w:tr>
      <w:tr w14:paraId="583A3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35" w:type="pct"/>
            <w:shd w:val="clear" w:color="auto" w:fill="auto"/>
            <w:noWrap/>
            <w:vAlign w:val="top"/>
          </w:tcPr>
          <w:p w14:paraId="7B60D696">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一、基本情况</w:t>
            </w:r>
          </w:p>
        </w:tc>
        <w:tc>
          <w:tcPr>
            <w:tcW w:w="375" w:type="pct"/>
            <w:shd w:val="clear" w:color="auto" w:fill="auto"/>
            <w:noWrap/>
            <w:vAlign w:val="top"/>
          </w:tcPr>
          <w:p w14:paraId="269A1CEA">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项目名称</w:t>
            </w:r>
          </w:p>
        </w:tc>
        <w:tc>
          <w:tcPr>
            <w:tcW w:w="1328" w:type="pct"/>
            <w:gridSpan w:val="2"/>
            <w:shd w:val="clear" w:color="auto" w:fill="auto"/>
            <w:noWrap/>
            <w:vAlign w:val="top"/>
          </w:tcPr>
          <w:p w14:paraId="13C75ADE">
            <w:pPr>
              <w:keepNext w:val="0"/>
              <w:keepLines w:val="0"/>
              <w:widowControl/>
              <w:suppressLineNumbers w:val="0"/>
              <w:jc w:val="left"/>
              <w:textAlignment w:val="top"/>
              <w:rPr>
                <w:rFonts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提前下达学生资助资金（直达资金）-高职国家助学金</w:t>
            </w:r>
          </w:p>
        </w:tc>
        <w:tc>
          <w:tcPr>
            <w:tcW w:w="975" w:type="pct"/>
            <w:shd w:val="clear" w:color="auto" w:fill="auto"/>
            <w:noWrap/>
            <w:vAlign w:val="top"/>
          </w:tcPr>
          <w:p w14:paraId="51348DA0">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项目级次</w:t>
            </w:r>
          </w:p>
        </w:tc>
        <w:tc>
          <w:tcPr>
            <w:tcW w:w="271" w:type="pct"/>
            <w:shd w:val="clear" w:color="auto" w:fill="auto"/>
            <w:noWrap/>
            <w:vAlign w:val="top"/>
          </w:tcPr>
          <w:p w14:paraId="6B50BB68">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本级</w:t>
            </w:r>
          </w:p>
        </w:tc>
        <w:tc>
          <w:tcPr>
            <w:tcW w:w="502" w:type="pct"/>
            <w:gridSpan w:val="2"/>
            <w:shd w:val="clear" w:color="auto" w:fill="auto"/>
            <w:noWrap/>
            <w:vAlign w:val="top"/>
          </w:tcPr>
          <w:p w14:paraId="3E273A58">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实施主管单位</w:t>
            </w:r>
          </w:p>
        </w:tc>
        <w:tc>
          <w:tcPr>
            <w:tcW w:w="591" w:type="pct"/>
            <w:gridSpan w:val="2"/>
            <w:shd w:val="clear" w:color="auto" w:fill="auto"/>
            <w:noWrap/>
            <w:vAlign w:val="top"/>
          </w:tcPr>
          <w:p w14:paraId="4C8B8484">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360007 - 冀中职业学院</w:t>
            </w:r>
          </w:p>
        </w:tc>
        <w:tc>
          <w:tcPr>
            <w:tcW w:w="246" w:type="pct"/>
            <w:shd w:val="clear" w:color="auto" w:fill="auto"/>
            <w:noWrap/>
            <w:vAlign w:val="top"/>
          </w:tcPr>
          <w:p w14:paraId="3F9FF60E">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金额单位</w:t>
            </w:r>
          </w:p>
        </w:tc>
        <w:tc>
          <w:tcPr>
            <w:tcW w:w="273" w:type="pct"/>
            <w:shd w:val="clear" w:color="auto" w:fill="auto"/>
            <w:noWrap/>
            <w:vAlign w:val="top"/>
          </w:tcPr>
          <w:p w14:paraId="39AD4612">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万元</w:t>
            </w:r>
          </w:p>
        </w:tc>
      </w:tr>
      <w:tr w14:paraId="2F45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35" w:type="pct"/>
            <w:vMerge w:val="restart"/>
            <w:shd w:val="clear" w:color="auto" w:fill="auto"/>
            <w:noWrap/>
            <w:vAlign w:val="top"/>
          </w:tcPr>
          <w:p w14:paraId="78CFAA33">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二、预算执行情况</w:t>
            </w:r>
          </w:p>
        </w:tc>
        <w:tc>
          <w:tcPr>
            <w:tcW w:w="811" w:type="pct"/>
            <w:gridSpan w:val="2"/>
            <w:shd w:val="clear" w:color="auto" w:fill="auto"/>
            <w:noWrap/>
            <w:vAlign w:val="top"/>
          </w:tcPr>
          <w:p w14:paraId="641748A3">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预算安排情况(调整后)</w:t>
            </w:r>
          </w:p>
        </w:tc>
        <w:tc>
          <w:tcPr>
            <w:tcW w:w="2139" w:type="pct"/>
            <w:gridSpan w:val="3"/>
            <w:shd w:val="clear" w:color="auto" w:fill="auto"/>
            <w:noWrap/>
            <w:vAlign w:val="top"/>
          </w:tcPr>
          <w:p w14:paraId="2DADE6DC">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资金到位情况</w:t>
            </w:r>
          </w:p>
        </w:tc>
        <w:tc>
          <w:tcPr>
            <w:tcW w:w="1093" w:type="pct"/>
            <w:gridSpan w:val="4"/>
            <w:shd w:val="clear" w:color="auto" w:fill="auto"/>
            <w:noWrap/>
            <w:vAlign w:val="top"/>
          </w:tcPr>
          <w:p w14:paraId="563BD783">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资金执行情况</w:t>
            </w:r>
          </w:p>
        </w:tc>
        <w:tc>
          <w:tcPr>
            <w:tcW w:w="520" w:type="pct"/>
            <w:gridSpan w:val="2"/>
            <w:shd w:val="clear" w:color="auto" w:fill="auto"/>
            <w:noWrap/>
            <w:vAlign w:val="top"/>
          </w:tcPr>
          <w:p w14:paraId="2F751C8B">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预算执行进度(%)</w:t>
            </w:r>
          </w:p>
        </w:tc>
      </w:tr>
      <w:tr w14:paraId="41637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35" w:type="pct"/>
            <w:vMerge w:val="continue"/>
            <w:shd w:val="clear" w:color="auto" w:fill="auto"/>
            <w:noWrap/>
            <w:vAlign w:val="top"/>
          </w:tcPr>
          <w:p w14:paraId="5A70637C">
            <w:pPr>
              <w:rPr>
                <w:rFonts w:hint="eastAsia" w:ascii="宋体" w:hAnsi="宋体" w:eastAsia="宋体" w:cs="宋体"/>
                <w:b/>
                <w:bCs/>
                <w:i w:val="0"/>
                <w:iCs w:val="0"/>
                <w:color w:val="000000"/>
                <w:sz w:val="22"/>
                <w:szCs w:val="22"/>
                <w:highlight w:val="none"/>
                <w:u w:val="none"/>
              </w:rPr>
            </w:pPr>
          </w:p>
        </w:tc>
        <w:tc>
          <w:tcPr>
            <w:tcW w:w="375" w:type="pct"/>
            <w:shd w:val="clear" w:color="auto" w:fill="auto"/>
            <w:noWrap/>
            <w:vAlign w:val="top"/>
          </w:tcPr>
          <w:p w14:paraId="1543A99B">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预算数</w:t>
            </w:r>
          </w:p>
        </w:tc>
        <w:tc>
          <w:tcPr>
            <w:tcW w:w="436" w:type="pct"/>
            <w:shd w:val="clear" w:color="auto" w:fill="auto"/>
            <w:noWrap/>
            <w:vAlign w:val="top"/>
          </w:tcPr>
          <w:p w14:paraId="57097D32">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239</w:t>
            </w:r>
          </w:p>
        </w:tc>
        <w:tc>
          <w:tcPr>
            <w:tcW w:w="892" w:type="pct"/>
            <w:shd w:val="clear" w:color="auto" w:fill="auto"/>
            <w:noWrap/>
            <w:vAlign w:val="top"/>
          </w:tcPr>
          <w:p w14:paraId="2A8340CC">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到位数</w:t>
            </w:r>
          </w:p>
        </w:tc>
        <w:tc>
          <w:tcPr>
            <w:tcW w:w="1247" w:type="pct"/>
            <w:gridSpan w:val="2"/>
            <w:shd w:val="clear" w:color="auto" w:fill="auto"/>
            <w:noWrap/>
            <w:vAlign w:val="top"/>
          </w:tcPr>
          <w:p w14:paraId="302881A0">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lang w:val="en-US"/>
              </w:rPr>
            </w:pPr>
            <w:r>
              <w:rPr>
                <w:rFonts w:hint="default" w:ascii="Calibri" w:hAnsi="Calibri" w:eastAsia="宋体" w:cs="Calibri"/>
                <w:i w:val="0"/>
                <w:iCs w:val="0"/>
                <w:color w:val="000000"/>
                <w:kern w:val="0"/>
                <w:sz w:val="22"/>
                <w:szCs w:val="22"/>
                <w:highlight w:val="none"/>
                <w:u w:val="none"/>
                <w:lang w:val="en-US" w:eastAsia="zh-CN" w:bidi="ar"/>
              </w:rPr>
              <w:t>23</w:t>
            </w:r>
            <w:r>
              <w:rPr>
                <w:rFonts w:hint="eastAsia" w:ascii="Calibri" w:hAnsi="Calibri" w:eastAsia="宋体" w:cs="Calibri"/>
                <w:i w:val="0"/>
                <w:iCs w:val="0"/>
                <w:color w:val="000000"/>
                <w:kern w:val="0"/>
                <w:sz w:val="22"/>
                <w:szCs w:val="22"/>
                <w:highlight w:val="none"/>
                <w:u w:val="none"/>
                <w:lang w:val="en-US" w:eastAsia="zh-CN" w:bidi="ar"/>
              </w:rPr>
              <w:t>9</w:t>
            </w:r>
          </w:p>
        </w:tc>
        <w:tc>
          <w:tcPr>
            <w:tcW w:w="502" w:type="pct"/>
            <w:gridSpan w:val="2"/>
            <w:shd w:val="clear" w:color="auto" w:fill="auto"/>
            <w:noWrap/>
            <w:vAlign w:val="top"/>
          </w:tcPr>
          <w:p w14:paraId="037E2F2E">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执行数</w:t>
            </w:r>
          </w:p>
        </w:tc>
        <w:tc>
          <w:tcPr>
            <w:tcW w:w="591" w:type="pct"/>
            <w:gridSpan w:val="2"/>
            <w:shd w:val="clear" w:color="auto" w:fill="auto"/>
            <w:noWrap/>
            <w:vAlign w:val="top"/>
          </w:tcPr>
          <w:p w14:paraId="5D49DFA2">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239</w:t>
            </w:r>
          </w:p>
        </w:tc>
        <w:tc>
          <w:tcPr>
            <w:tcW w:w="520" w:type="pct"/>
            <w:gridSpan w:val="2"/>
            <w:vMerge w:val="restart"/>
            <w:shd w:val="clear" w:color="auto" w:fill="auto"/>
            <w:noWrap/>
            <w:vAlign w:val="top"/>
          </w:tcPr>
          <w:p w14:paraId="21741388">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r>
      <w:tr w14:paraId="63163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35" w:type="pct"/>
            <w:vMerge w:val="continue"/>
            <w:shd w:val="clear" w:color="auto" w:fill="auto"/>
            <w:noWrap/>
            <w:vAlign w:val="top"/>
          </w:tcPr>
          <w:p w14:paraId="569A000C">
            <w:pPr>
              <w:rPr>
                <w:rFonts w:hint="eastAsia" w:ascii="宋体" w:hAnsi="宋体" w:eastAsia="宋体" w:cs="宋体"/>
                <w:b/>
                <w:bCs/>
                <w:i w:val="0"/>
                <w:iCs w:val="0"/>
                <w:color w:val="000000"/>
                <w:sz w:val="22"/>
                <w:szCs w:val="22"/>
                <w:highlight w:val="none"/>
                <w:u w:val="none"/>
              </w:rPr>
            </w:pPr>
          </w:p>
        </w:tc>
        <w:tc>
          <w:tcPr>
            <w:tcW w:w="375" w:type="pct"/>
            <w:shd w:val="clear" w:color="auto" w:fill="auto"/>
            <w:noWrap/>
            <w:vAlign w:val="top"/>
          </w:tcPr>
          <w:p w14:paraId="7F6B2D36">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其中:财政资金</w:t>
            </w:r>
          </w:p>
        </w:tc>
        <w:tc>
          <w:tcPr>
            <w:tcW w:w="436" w:type="pct"/>
            <w:shd w:val="clear" w:color="auto" w:fill="auto"/>
            <w:noWrap/>
            <w:vAlign w:val="top"/>
          </w:tcPr>
          <w:p w14:paraId="4676C8DE">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239</w:t>
            </w:r>
          </w:p>
        </w:tc>
        <w:tc>
          <w:tcPr>
            <w:tcW w:w="892" w:type="pct"/>
            <w:shd w:val="clear" w:color="auto" w:fill="auto"/>
            <w:noWrap/>
            <w:vAlign w:val="top"/>
          </w:tcPr>
          <w:p w14:paraId="13DC4C7E">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其中:财政资金</w:t>
            </w:r>
          </w:p>
        </w:tc>
        <w:tc>
          <w:tcPr>
            <w:tcW w:w="1247" w:type="pct"/>
            <w:gridSpan w:val="2"/>
            <w:shd w:val="clear" w:color="auto" w:fill="auto"/>
            <w:noWrap/>
            <w:vAlign w:val="top"/>
          </w:tcPr>
          <w:p w14:paraId="7F382298">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239</w:t>
            </w:r>
          </w:p>
        </w:tc>
        <w:tc>
          <w:tcPr>
            <w:tcW w:w="502" w:type="pct"/>
            <w:gridSpan w:val="2"/>
            <w:shd w:val="clear" w:color="auto" w:fill="auto"/>
            <w:noWrap/>
            <w:vAlign w:val="top"/>
          </w:tcPr>
          <w:p w14:paraId="6163D24F">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其中:财政资金</w:t>
            </w:r>
          </w:p>
        </w:tc>
        <w:tc>
          <w:tcPr>
            <w:tcW w:w="591" w:type="pct"/>
            <w:gridSpan w:val="2"/>
            <w:shd w:val="clear" w:color="auto" w:fill="auto"/>
            <w:noWrap/>
            <w:vAlign w:val="top"/>
          </w:tcPr>
          <w:p w14:paraId="71E02290">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239</w:t>
            </w:r>
          </w:p>
        </w:tc>
        <w:tc>
          <w:tcPr>
            <w:tcW w:w="520" w:type="pct"/>
            <w:gridSpan w:val="2"/>
            <w:vMerge w:val="continue"/>
            <w:shd w:val="clear" w:color="auto" w:fill="auto"/>
            <w:noWrap/>
            <w:vAlign w:val="top"/>
          </w:tcPr>
          <w:p w14:paraId="366912F3">
            <w:pPr>
              <w:jc w:val="right"/>
              <w:rPr>
                <w:rFonts w:hint="default" w:ascii="Calibri" w:hAnsi="Calibri" w:eastAsia="宋体" w:cs="Calibri"/>
                <w:i w:val="0"/>
                <w:iCs w:val="0"/>
                <w:color w:val="000000"/>
                <w:sz w:val="22"/>
                <w:szCs w:val="22"/>
                <w:highlight w:val="none"/>
                <w:u w:val="none"/>
              </w:rPr>
            </w:pPr>
          </w:p>
        </w:tc>
      </w:tr>
      <w:tr w14:paraId="1442B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35" w:type="pct"/>
            <w:vMerge w:val="continue"/>
            <w:shd w:val="clear" w:color="auto" w:fill="auto"/>
            <w:noWrap/>
            <w:vAlign w:val="top"/>
          </w:tcPr>
          <w:p w14:paraId="317BB25F">
            <w:pPr>
              <w:rPr>
                <w:rFonts w:hint="eastAsia" w:ascii="宋体" w:hAnsi="宋体" w:eastAsia="宋体" w:cs="宋体"/>
                <w:b/>
                <w:bCs/>
                <w:i w:val="0"/>
                <w:iCs w:val="0"/>
                <w:color w:val="000000"/>
                <w:sz w:val="22"/>
                <w:szCs w:val="22"/>
                <w:highlight w:val="none"/>
                <w:u w:val="none"/>
              </w:rPr>
            </w:pPr>
          </w:p>
        </w:tc>
        <w:tc>
          <w:tcPr>
            <w:tcW w:w="375" w:type="pct"/>
            <w:shd w:val="clear" w:color="auto" w:fill="auto"/>
            <w:noWrap/>
            <w:vAlign w:val="top"/>
          </w:tcPr>
          <w:p w14:paraId="0568FC2C">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其他</w:t>
            </w:r>
          </w:p>
        </w:tc>
        <w:tc>
          <w:tcPr>
            <w:tcW w:w="436" w:type="pct"/>
            <w:shd w:val="clear" w:color="auto" w:fill="auto"/>
            <w:noWrap/>
            <w:vAlign w:val="top"/>
          </w:tcPr>
          <w:p w14:paraId="4CD2A725">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0</w:t>
            </w:r>
          </w:p>
        </w:tc>
        <w:tc>
          <w:tcPr>
            <w:tcW w:w="892" w:type="pct"/>
            <w:shd w:val="clear" w:color="auto" w:fill="auto"/>
            <w:noWrap/>
            <w:vAlign w:val="top"/>
          </w:tcPr>
          <w:p w14:paraId="3DA051DF">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其他</w:t>
            </w:r>
          </w:p>
        </w:tc>
        <w:tc>
          <w:tcPr>
            <w:tcW w:w="1247" w:type="pct"/>
            <w:gridSpan w:val="2"/>
            <w:shd w:val="clear" w:color="auto" w:fill="auto"/>
            <w:noWrap/>
            <w:vAlign w:val="top"/>
          </w:tcPr>
          <w:p w14:paraId="54C8CE78">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0</w:t>
            </w:r>
          </w:p>
        </w:tc>
        <w:tc>
          <w:tcPr>
            <w:tcW w:w="502" w:type="pct"/>
            <w:gridSpan w:val="2"/>
            <w:shd w:val="clear" w:color="auto" w:fill="auto"/>
            <w:noWrap/>
            <w:vAlign w:val="top"/>
          </w:tcPr>
          <w:p w14:paraId="4EC88E6C">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其他</w:t>
            </w:r>
          </w:p>
        </w:tc>
        <w:tc>
          <w:tcPr>
            <w:tcW w:w="591" w:type="pct"/>
            <w:gridSpan w:val="2"/>
            <w:shd w:val="clear" w:color="auto" w:fill="auto"/>
            <w:noWrap/>
            <w:vAlign w:val="top"/>
          </w:tcPr>
          <w:p w14:paraId="0DB1FC17">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0</w:t>
            </w:r>
          </w:p>
        </w:tc>
        <w:tc>
          <w:tcPr>
            <w:tcW w:w="520" w:type="pct"/>
            <w:gridSpan w:val="2"/>
            <w:vMerge w:val="continue"/>
            <w:shd w:val="clear" w:color="auto" w:fill="auto"/>
            <w:noWrap/>
            <w:vAlign w:val="top"/>
          </w:tcPr>
          <w:p w14:paraId="18FC5624">
            <w:pPr>
              <w:jc w:val="right"/>
              <w:rPr>
                <w:rFonts w:hint="default" w:ascii="Calibri" w:hAnsi="Calibri" w:eastAsia="宋体" w:cs="Calibri"/>
                <w:i w:val="0"/>
                <w:iCs w:val="0"/>
                <w:color w:val="000000"/>
                <w:sz w:val="22"/>
                <w:szCs w:val="22"/>
                <w:highlight w:val="none"/>
                <w:u w:val="none"/>
              </w:rPr>
            </w:pPr>
          </w:p>
        </w:tc>
      </w:tr>
      <w:tr w14:paraId="1B76F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35" w:type="pct"/>
            <w:vMerge w:val="restart"/>
            <w:shd w:val="clear" w:color="auto" w:fill="auto"/>
            <w:vAlign w:val="top"/>
          </w:tcPr>
          <w:p w14:paraId="6CBAAAEE">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三、目标完成情况</w:t>
            </w:r>
          </w:p>
        </w:tc>
        <w:tc>
          <w:tcPr>
            <w:tcW w:w="2679" w:type="pct"/>
            <w:gridSpan w:val="4"/>
            <w:shd w:val="clear" w:color="auto" w:fill="auto"/>
            <w:vAlign w:val="top"/>
          </w:tcPr>
          <w:p w14:paraId="00991E7C">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年度预期目标</w:t>
            </w:r>
          </w:p>
        </w:tc>
        <w:tc>
          <w:tcPr>
            <w:tcW w:w="1365" w:type="pct"/>
            <w:gridSpan w:val="5"/>
            <w:shd w:val="clear" w:color="auto" w:fill="auto"/>
            <w:vAlign w:val="top"/>
          </w:tcPr>
          <w:p w14:paraId="2CC8CA6F">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具体完成情况</w:t>
            </w:r>
          </w:p>
        </w:tc>
        <w:tc>
          <w:tcPr>
            <w:tcW w:w="520" w:type="pct"/>
            <w:gridSpan w:val="2"/>
            <w:shd w:val="clear" w:color="auto" w:fill="auto"/>
            <w:vAlign w:val="top"/>
          </w:tcPr>
          <w:p w14:paraId="3326F495">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总体完成率(%)</w:t>
            </w:r>
          </w:p>
        </w:tc>
      </w:tr>
      <w:tr w14:paraId="7173E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35" w:type="pct"/>
            <w:vMerge w:val="continue"/>
            <w:shd w:val="clear" w:color="auto" w:fill="auto"/>
            <w:vAlign w:val="top"/>
          </w:tcPr>
          <w:p w14:paraId="108FA476">
            <w:pPr>
              <w:jc w:val="center"/>
              <w:rPr>
                <w:rFonts w:hint="eastAsia" w:ascii="宋体" w:hAnsi="宋体" w:eastAsia="宋体" w:cs="宋体"/>
                <w:b/>
                <w:bCs/>
                <w:i w:val="0"/>
                <w:iCs w:val="0"/>
                <w:color w:val="000000"/>
                <w:sz w:val="22"/>
                <w:szCs w:val="22"/>
                <w:highlight w:val="none"/>
                <w:u w:val="none"/>
              </w:rPr>
            </w:pPr>
          </w:p>
        </w:tc>
        <w:tc>
          <w:tcPr>
            <w:tcW w:w="2679" w:type="pct"/>
            <w:gridSpan w:val="4"/>
            <w:shd w:val="clear" w:color="auto" w:fill="auto"/>
            <w:noWrap/>
            <w:vAlign w:val="top"/>
          </w:tcPr>
          <w:p w14:paraId="223BF35F">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达到不使贫困学生因贫辍学的效果。</w:t>
            </w:r>
          </w:p>
        </w:tc>
        <w:tc>
          <w:tcPr>
            <w:tcW w:w="1365" w:type="pct"/>
            <w:gridSpan w:val="5"/>
            <w:shd w:val="clear" w:color="auto" w:fill="auto"/>
            <w:noWrap/>
            <w:vAlign w:val="top"/>
          </w:tcPr>
          <w:p w14:paraId="07ACEDE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已全部发放完毕</w:t>
            </w:r>
          </w:p>
        </w:tc>
        <w:tc>
          <w:tcPr>
            <w:tcW w:w="520" w:type="pct"/>
            <w:gridSpan w:val="2"/>
            <w:shd w:val="clear" w:color="auto" w:fill="auto"/>
            <w:noWrap/>
            <w:vAlign w:val="top"/>
          </w:tcPr>
          <w:p w14:paraId="0BEAB9C3">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r>
      <w:tr w14:paraId="2DF4B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35" w:type="pct"/>
            <w:vMerge w:val="restart"/>
            <w:shd w:val="clear" w:color="auto" w:fill="auto"/>
            <w:vAlign w:val="top"/>
          </w:tcPr>
          <w:p w14:paraId="0BA25EC0">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四、年度绩效</w:t>
            </w:r>
            <w:r>
              <w:rPr>
                <w:rFonts w:ascii="宋体" w:hAnsi="宋体" w:eastAsia="宋体" w:cs="宋体"/>
                <w:b/>
                <w:bCs/>
                <w:i w:val="0"/>
                <w:iCs w:val="0"/>
                <w:color w:val="000000"/>
                <w:kern w:val="0"/>
                <w:sz w:val="22"/>
                <w:szCs w:val="22"/>
                <w:highlight w:val="none"/>
                <w:u w:val="none"/>
                <w:lang w:val="en-US" w:eastAsia="zh-CN" w:bidi="ar"/>
              </w:rPr>
              <w:br w:type="textWrapping"/>
            </w:r>
            <w:r>
              <w:rPr>
                <w:rFonts w:ascii="宋体" w:hAnsi="宋体" w:eastAsia="宋体" w:cs="宋体"/>
                <w:b/>
                <w:bCs/>
                <w:i w:val="0"/>
                <w:iCs w:val="0"/>
                <w:color w:val="000000"/>
                <w:kern w:val="0"/>
                <w:sz w:val="22"/>
                <w:szCs w:val="22"/>
                <w:highlight w:val="none"/>
                <w:u w:val="none"/>
                <w:lang w:val="en-US" w:eastAsia="zh-CN" w:bidi="ar"/>
              </w:rPr>
              <w:t>指标完成情况</w:t>
            </w:r>
          </w:p>
        </w:tc>
        <w:tc>
          <w:tcPr>
            <w:tcW w:w="375" w:type="pct"/>
            <w:vMerge w:val="restart"/>
            <w:shd w:val="clear" w:color="auto" w:fill="auto"/>
            <w:vAlign w:val="top"/>
          </w:tcPr>
          <w:p w14:paraId="48B544A2">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一级指标</w:t>
            </w:r>
          </w:p>
        </w:tc>
        <w:tc>
          <w:tcPr>
            <w:tcW w:w="436" w:type="pct"/>
            <w:vMerge w:val="restart"/>
            <w:shd w:val="clear" w:color="auto" w:fill="auto"/>
            <w:vAlign w:val="top"/>
          </w:tcPr>
          <w:p w14:paraId="541B62B4">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二级指标</w:t>
            </w:r>
          </w:p>
        </w:tc>
        <w:tc>
          <w:tcPr>
            <w:tcW w:w="892" w:type="pct"/>
            <w:vMerge w:val="restart"/>
            <w:shd w:val="clear" w:color="auto" w:fill="auto"/>
            <w:vAlign w:val="top"/>
          </w:tcPr>
          <w:p w14:paraId="3943CA68">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三级指标</w:t>
            </w:r>
          </w:p>
        </w:tc>
        <w:tc>
          <w:tcPr>
            <w:tcW w:w="975" w:type="pct"/>
            <w:vMerge w:val="restart"/>
            <w:shd w:val="clear" w:color="auto" w:fill="auto"/>
            <w:vAlign w:val="top"/>
          </w:tcPr>
          <w:p w14:paraId="4136B49F">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指标说明</w:t>
            </w:r>
          </w:p>
        </w:tc>
        <w:tc>
          <w:tcPr>
            <w:tcW w:w="271" w:type="pct"/>
            <w:vMerge w:val="restart"/>
            <w:shd w:val="clear" w:color="auto" w:fill="auto"/>
            <w:vAlign w:val="top"/>
          </w:tcPr>
          <w:p w14:paraId="3A5E09D3">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指标分值</w:t>
            </w:r>
          </w:p>
        </w:tc>
        <w:tc>
          <w:tcPr>
            <w:tcW w:w="768" w:type="pct"/>
            <w:gridSpan w:val="3"/>
            <w:shd w:val="clear" w:color="auto" w:fill="auto"/>
            <w:vAlign w:val="top"/>
          </w:tcPr>
          <w:p w14:paraId="6E0C2596">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预期指标值</w:t>
            </w:r>
          </w:p>
        </w:tc>
        <w:tc>
          <w:tcPr>
            <w:tcW w:w="324" w:type="pct"/>
            <w:vMerge w:val="restart"/>
            <w:shd w:val="clear" w:color="auto" w:fill="auto"/>
            <w:vAlign w:val="top"/>
          </w:tcPr>
          <w:p w14:paraId="21D3442B">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单项指标实际完成值</w:t>
            </w:r>
          </w:p>
        </w:tc>
        <w:tc>
          <w:tcPr>
            <w:tcW w:w="246" w:type="pct"/>
            <w:vMerge w:val="restart"/>
            <w:shd w:val="clear" w:color="auto" w:fill="auto"/>
            <w:vAlign w:val="top"/>
          </w:tcPr>
          <w:p w14:paraId="3D2E655C">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单项指标完成情况</w:t>
            </w:r>
          </w:p>
        </w:tc>
        <w:tc>
          <w:tcPr>
            <w:tcW w:w="273" w:type="pct"/>
            <w:vMerge w:val="restart"/>
            <w:shd w:val="clear" w:color="auto" w:fill="auto"/>
            <w:vAlign w:val="top"/>
          </w:tcPr>
          <w:p w14:paraId="72ECAB74">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自评得分</w:t>
            </w:r>
          </w:p>
        </w:tc>
      </w:tr>
      <w:tr w14:paraId="71B9E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35" w:type="pct"/>
            <w:vMerge w:val="continue"/>
            <w:shd w:val="clear" w:color="auto" w:fill="auto"/>
            <w:vAlign w:val="top"/>
          </w:tcPr>
          <w:p w14:paraId="67FC6091">
            <w:pPr>
              <w:jc w:val="center"/>
              <w:rPr>
                <w:rFonts w:hint="eastAsia" w:ascii="宋体" w:hAnsi="宋体" w:eastAsia="宋体" w:cs="宋体"/>
                <w:b/>
                <w:bCs/>
                <w:i w:val="0"/>
                <w:iCs w:val="0"/>
                <w:color w:val="000000"/>
                <w:sz w:val="22"/>
                <w:szCs w:val="22"/>
                <w:highlight w:val="none"/>
                <w:u w:val="none"/>
              </w:rPr>
            </w:pPr>
          </w:p>
        </w:tc>
        <w:tc>
          <w:tcPr>
            <w:tcW w:w="375" w:type="pct"/>
            <w:vMerge w:val="continue"/>
            <w:shd w:val="clear" w:color="auto" w:fill="auto"/>
            <w:vAlign w:val="top"/>
          </w:tcPr>
          <w:p w14:paraId="58BEBC0B">
            <w:pPr>
              <w:jc w:val="center"/>
              <w:rPr>
                <w:rFonts w:hint="eastAsia" w:ascii="宋体" w:hAnsi="宋体" w:eastAsia="宋体" w:cs="宋体"/>
                <w:b/>
                <w:bCs/>
                <w:i w:val="0"/>
                <w:iCs w:val="0"/>
                <w:color w:val="000000"/>
                <w:sz w:val="22"/>
                <w:szCs w:val="22"/>
                <w:highlight w:val="none"/>
                <w:u w:val="none"/>
              </w:rPr>
            </w:pPr>
          </w:p>
        </w:tc>
        <w:tc>
          <w:tcPr>
            <w:tcW w:w="436" w:type="pct"/>
            <w:vMerge w:val="continue"/>
            <w:shd w:val="clear" w:color="auto" w:fill="auto"/>
            <w:vAlign w:val="top"/>
          </w:tcPr>
          <w:p w14:paraId="62C5B9AD">
            <w:pPr>
              <w:jc w:val="center"/>
              <w:rPr>
                <w:rFonts w:hint="eastAsia" w:ascii="宋体" w:hAnsi="宋体" w:eastAsia="宋体" w:cs="宋体"/>
                <w:b/>
                <w:bCs/>
                <w:i w:val="0"/>
                <w:iCs w:val="0"/>
                <w:color w:val="000000"/>
                <w:sz w:val="22"/>
                <w:szCs w:val="22"/>
                <w:highlight w:val="none"/>
                <w:u w:val="none"/>
              </w:rPr>
            </w:pPr>
          </w:p>
        </w:tc>
        <w:tc>
          <w:tcPr>
            <w:tcW w:w="892" w:type="pct"/>
            <w:vMerge w:val="continue"/>
            <w:shd w:val="clear" w:color="auto" w:fill="auto"/>
            <w:vAlign w:val="top"/>
          </w:tcPr>
          <w:p w14:paraId="4F97609D">
            <w:pPr>
              <w:jc w:val="center"/>
              <w:rPr>
                <w:rFonts w:hint="eastAsia" w:ascii="宋体" w:hAnsi="宋体" w:eastAsia="宋体" w:cs="宋体"/>
                <w:b/>
                <w:bCs/>
                <w:i w:val="0"/>
                <w:iCs w:val="0"/>
                <w:color w:val="000000"/>
                <w:sz w:val="22"/>
                <w:szCs w:val="22"/>
                <w:highlight w:val="none"/>
                <w:u w:val="none"/>
              </w:rPr>
            </w:pPr>
          </w:p>
        </w:tc>
        <w:tc>
          <w:tcPr>
            <w:tcW w:w="975" w:type="pct"/>
            <w:vMerge w:val="continue"/>
            <w:shd w:val="clear" w:color="auto" w:fill="auto"/>
            <w:vAlign w:val="top"/>
          </w:tcPr>
          <w:p w14:paraId="13E528EC">
            <w:pPr>
              <w:jc w:val="center"/>
              <w:rPr>
                <w:rFonts w:hint="eastAsia" w:ascii="宋体" w:hAnsi="宋体" w:eastAsia="宋体" w:cs="宋体"/>
                <w:b/>
                <w:bCs/>
                <w:i w:val="0"/>
                <w:iCs w:val="0"/>
                <w:color w:val="000000"/>
                <w:sz w:val="22"/>
                <w:szCs w:val="22"/>
                <w:highlight w:val="none"/>
                <w:u w:val="none"/>
              </w:rPr>
            </w:pPr>
          </w:p>
        </w:tc>
        <w:tc>
          <w:tcPr>
            <w:tcW w:w="271" w:type="pct"/>
            <w:vMerge w:val="continue"/>
            <w:shd w:val="clear" w:color="auto" w:fill="auto"/>
            <w:vAlign w:val="top"/>
          </w:tcPr>
          <w:p w14:paraId="5CBD5BE5">
            <w:pPr>
              <w:jc w:val="center"/>
              <w:rPr>
                <w:rFonts w:hint="eastAsia" w:ascii="宋体" w:hAnsi="宋体" w:eastAsia="宋体" w:cs="宋体"/>
                <w:b/>
                <w:bCs/>
                <w:i w:val="0"/>
                <w:iCs w:val="0"/>
                <w:color w:val="000000"/>
                <w:sz w:val="22"/>
                <w:szCs w:val="22"/>
                <w:highlight w:val="none"/>
                <w:u w:val="none"/>
              </w:rPr>
            </w:pPr>
          </w:p>
        </w:tc>
        <w:tc>
          <w:tcPr>
            <w:tcW w:w="188" w:type="pct"/>
            <w:shd w:val="clear" w:color="auto" w:fill="auto"/>
            <w:vAlign w:val="top"/>
          </w:tcPr>
          <w:p w14:paraId="1DE297CF">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符号</w:t>
            </w:r>
          </w:p>
        </w:tc>
        <w:tc>
          <w:tcPr>
            <w:tcW w:w="313" w:type="pct"/>
            <w:shd w:val="clear" w:color="auto" w:fill="auto"/>
            <w:vAlign w:val="top"/>
          </w:tcPr>
          <w:p w14:paraId="4379E144">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值</w:t>
            </w:r>
          </w:p>
        </w:tc>
        <w:tc>
          <w:tcPr>
            <w:tcW w:w="266" w:type="pct"/>
            <w:shd w:val="clear" w:color="auto" w:fill="auto"/>
            <w:vAlign w:val="top"/>
          </w:tcPr>
          <w:p w14:paraId="13433877">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单位(文字描述)</w:t>
            </w:r>
          </w:p>
        </w:tc>
        <w:tc>
          <w:tcPr>
            <w:tcW w:w="324" w:type="pct"/>
            <w:vMerge w:val="continue"/>
            <w:shd w:val="clear" w:color="auto" w:fill="auto"/>
            <w:vAlign w:val="top"/>
          </w:tcPr>
          <w:p w14:paraId="4B120EEF">
            <w:pPr>
              <w:jc w:val="center"/>
              <w:rPr>
                <w:rFonts w:hint="eastAsia" w:ascii="宋体" w:hAnsi="宋体" w:eastAsia="宋体" w:cs="宋体"/>
                <w:b/>
                <w:bCs/>
                <w:i w:val="0"/>
                <w:iCs w:val="0"/>
                <w:color w:val="000000"/>
                <w:sz w:val="22"/>
                <w:szCs w:val="22"/>
                <w:highlight w:val="none"/>
                <w:u w:val="none"/>
              </w:rPr>
            </w:pPr>
          </w:p>
        </w:tc>
        <w:tc>
          <w:tcPr>
            <w:tcW w:w="246" w:type="pct"/>
            <w:vMerge w:val="continue"/>
            <w:shd w:val="clear" w:color="auto" w:fill="auto"/>
            <w:vAlign w:val="top"/>
          </w:tcPr>
          <w:p w14:paraId="48AE3BB6">
            <w:pPr>
              <w:jc w:val="center"/>
              <w:rPr>
                <w:rFonts w:hint="eastAsia" w:ascii="宋体" w:hAnsi="宋体" w:eastAsia="宋体" w:cs="宋体"/>
                <w:b/>
                <w:bCs/>
                <w:i w:val="0"/>
                <w:iCs w:val="0"/>
                <w:color w:val="000000"/>
                <w:sz w:val="22"/>
                <w:szCs w:val="22"/>
                <w:highlight w:val="none"/>
                <w:u w:val="none"/>
              </w:rPr>
            </w:pPr>
          </w:p>
        </w:tc>
        <w:tc>
          <w:tcPr>
            <w:tcW w:w="273" w:type="pct"/>
            <w:vMerge w:val="continue"/>
            <w:shd w:val="clear" w:color="auto" w:fill="auto"/>
            <w:vAlign w:val="top"/>
          </w:tcPr>
          <w:p w14:paraId="65578610">
            <w:pPr>
              <w:jc w:val="center"/>
              <w:rPr>
                <w:rFonts w:hint="eastAsia" w:ascii="宋体" w:hAnsi="宋体" w:eastAsia="宋体" w:cs="宋体"/>
                <w:b/>
                <w:bCs/>
                <w:i w:val="0"/>
                <w:iCs w:val="0"/>
                <w:color w:val="000000"/>
                <w:sz w:val="22"/>
                <w:szCs w:val="22"/>
                <w:highlight w:val="none"/>
                <w:u w:val="none"/>
              </w:rPr>
            </w:pPr>
          </w:p>
        </w:tc>
      </w:tr>
      <w:tr w14:paraId="39D1E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35" w:type="pct"/>
            <w:vMerge w:val="continue"/>
            <w:shd w:val="clear" w:color="auto" w:fill="auto"/>
            <w:vAlign w:val="top"/>
          </w:tcPr>
          <w:p w14:paraId="58D02FEF">
            <w:pPr>
              <w:jc w:val="center"/>
              <w:rPr>
                <w:rFonts w:hint="eastAsia" w:ascii="宋体" w:hAnsi="宋体" w:eastAsia="宋体" w:cs="宋体"/>
                <w:b/>
                <w:bCs/>
                <w:i w:val="0"/>
                <w:iCs w:val="0"/>
                <w:color w:val="000000"/>
                <w:sz w:val="22"/>
                <w:szCs w:val="22"/>
                <w:highlight w:val="none"/>
                <w:u w:val="none"/>
              </w:rPr>
            </w:pPr>
          </w:p>
        </w:tc>
        <w:tc>
          <w:tcPr>
            <w:tcW w:w="375" w:type="pct"/>
            <w:vMerge w:val="restart"/>
            <w:shd w:val="clear" w:color="auto" w:fill="auto"/>
            <w:vAlign w:val="top"/>
          </w:tcPr>
          <w:p w14:paraId="28F009AC">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产出指标</w:t>
            </w:r>
          </w:p>
        </w:tc>
        <w:tc>
          <w:tcPr>
            <w:tcW w:w="436" w:type="pct"/>
            <w:shd w:val="clear" w:color="auto" w:fill="E9EFF6"/>
            <w:noWrap/>
            <w:vAlign w:val="top"/>
          </w:tcPr>
          <w:p w14:paraId="73E68241">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数量指标</w:t>
            </w:r>
          </w:p>
        </w:tc>
        <w:tc>
          <w:tcPr>
            <w:tcW w:w="892" w:type="pct"/>
            <w:shd w:val="clear" w:color="auto" w:fill="E9EFF6"/>
            <w:noWrap/>
            <w:vAlign w:val="top"/>
          </w:tcPr>
          <w:p w14:paraId="0A4E5F5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公开次数占发放次数的比例</w:t>
            </w:r>
          </w:p>
        </w:tc>
        <w:tc>
          <w:tcPr>
            <w:tcW w:w="975" w:type="pct"/>
            <w:shd w:val="clear" w:color="auto" w:fill="E9EFF6"/>
            <w:noWrap/>
            <w:vAlign w:val="top"/>
          </w:tcPr>
          <w:p w14:paraId="77D0CD8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助学金发放公开次数占发放次数的比例</w:t>
            </w:r>
          </w:p>
        </w:tc>
        <w:tc>
          <w:tcPr>
            <w:tcW w:w="271" w:type="pct"/>
            <w:shd w:val="clear" w:color="auto" w:fill="auto"/>
            <w:noWrap/>
            <w:vAlign w:val="top"/>
          </w:tcPr>
          <w:p w14:paraId="37422399">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15</w:t>
            </w:r>
          </w:p>
        </w:tc>
        <w:tc>
          <w:tcPr>
            <w:tcW w:w="188" w:type="pct"/>
            <w:shd w:val="clear" w:color="auto" w:fill="E9EFF6"/>
            <w:noWrap/>
            <w:vAlign w:val="top"/>
          </w:tcPr>
          <w:p w14:paraId="5483D686">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3" w:type="pct"/>
            <w:shd w:val="clear" w:color="auto" w:fill="E9EFF6"/>
            <w:noWrap/>
            <w:vAlign w:val="top"/>
          </w:tcPr>
          <w:p w14:paraId="76D24C8E">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66" w:type="pct"/>
            <w:shd w:val="clear" w:color="auto" w:fill="E9EFF6"/>
            <w:noWrap/>
            <w:vAlign w:val="top"/>
          </w:tcPr>
          <w:p w14:paraId="3667CB8F">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24" w:type="pct"/>
            <w:shd w:val="clear" w:color="auto" w:fill="auto"/>
            <w:noWrap/>
            <w:vAlign w:val="top"/>
          </w:tcPr>
          <w:p w14:paraId="7878D1B5">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99</w:t>
            </w:r>
          </w:p>
        </w:tc>
        <w:tc>
          <w:tcPr>
            <w:tcW w:w="246" w:type="pct"/>
            <w:shd w:val="clear" w:color="auto" w:fill="auto"/>
            <w:noWrap/>
            <w:vAlign w:val="top"/>
          </w:tcPr>
          <w:p w14:paraId="4F879704">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73" w:type="pct"/>
            <w:shd w:val="clear" w:color="auto" w:fill="auto"/>
            <w:noWrap/>
            <w:vAlign w:val="top"/>
          </w:tcPr>
          <w:p w14:paraId="452A095F">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15</w:t>
            </w:r>
          </w:p>
        </w:tc>
      </w:tr>
      <w:tr w14:paraId="72CD4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35" w:type="pct"/>
            <w:vMerge w:val="continue"/>
            <w:shd w:val="clear" w:color="auto" w:fill="auto"/>
            <w:vAlign w:val="top"/>
          </w:tcPr>
          <w:p w14:paraId="2770B61F">
            <w:pPr>
              <w:jc w:val="center"/>
              <w:rPr>
                <w:rFonts w:hint="eastAsia" w:ascii="宋体" w:hAnsi="宋体" w:eastAsia="宋体" w:cs="宋体"/>
                <w:b/>
                <w:bCs/>
                <w:i w:val="0"/>
                <w:iCs w:val="0"/>
                <w:color w:val="000000"/>
                <w:sz w:val="22"/>
                <w:szCs w:val="22"/>
                <w:highlight w:val="none"/>
                <w:u w:val="none"/>
              </w:rPr>
            </w:pPr>
          </w:p>
        </w:tc>
        <w:tc>
          <w:tcPr>
            <w:tcW w:w="375" w:type="pct"/>
            <w:vMerge w:val="continue"/>
            <w:shd w:val="clear" w:color="auto" w:fill="auto"/>
            <w:vAlign w:val="top"/>
          </w:tcPr>
          <w:p w14:paraId="7782C247">
            <w:pPr>
              <w:jc w:val="center"/>
              <w:rPr>
                <w:rFonts w:hint="eastAsia" w:ascii="宋体" w:hAnsi="宋体" w:eastAsia="宋体" w:cs="宋体"/>
                <w:b/>
                <w:bCs/>
                <w:i w:val="0"/>
                <w:iCs w:val="0"/>
                <w:color w:val="000000"/>
                <w:sz w:val="22"/>
                <w:szCs w:val="22"/>
                <w:highlight w:val="none"/>
                <w:u w:val="none"/>
              </w:rPr>
            </w:pPr>
          </w:p>
        </w:tc>
        <w:tc>
          <w:tcPr>
            <w:tcW w:w="436" w:type="pct"/>
            <w:shd w:val="clear" w:color="auto" w:fill="E9EFF6"/>
            <w:noWrap/>
            <w:vAlign w:val="top"/>
          </w:tcPr>
          <w:p w14:paraId="52AFCCB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质量指标</w:t>
            </w:r>
          </w:p>
        </w:tc>
        <w:tc>
          <w:tcPr>
            <w:tcW w:w="892" w:type="pct"/>
            <w:shd w:val="clear" w:color="auto" w:fill="E9EFF6"/>
            <w:noWrap/>
            <w:vAlign w:val="top"/>
          </w:tcPr>
          <w:p w14:paraId="4A027567">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享受政策人数占符合条件申报对象总数的比例</w:t>
            </w:r>
          </w:p>
        </w:tc>
        <w:tc>
          <w:tcPr>
            <w:tcW w:w="975" w:type="pct"/>
            <w:shd w:val="clear" w:color="auto" w:fill="E9EFF6"/>
            <w:noWrap/>
            <w:vAlign w:val="top"/>
          </w:tcPr>
          <w:p w14:paraId="63098C5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享受扶助政策人数占符合条件申报对象总数的比例</w:t>
            </w:r>
          </w:p>
        </w:tc>
        <w:tc>
          <w:tcPr>
            <w:tcW w:w="271" w:type="pct"/>
            <w:shd w:val="clear" w:color="auto" w:fill="auto"/>
            <w:noWrap/>
            <w:vAlign w:val="top"/>
          </w:tcPr>
          <w:p w14:paraId="686070D3">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15</w:t>
            </w:r>
          </w:p>
        </w:tc>
        <w:tc>
          <w:tcPr>
            <w:tcW w:w="188" w:type="pct"/>
            <w:shd w:val="clear" w:color="auto" w:fill="E9EFF6"/>
            <w:noWrap/>
            <w:vAlign w:val="top"/>
          </w:tcPr>
          <w:p w14:paraId="118831A5">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3" w:type="pct"/>
            <w:shd w:val="clear" w:color="auto" w:fill="E9EFF6"/>
            <w:noWrap/>
            <w:vAlign w:val="top"/>
          </w:tcPr>
          <w:p w14:paraId="35DEFA0B">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66" w:type="pct"/>
            <w:shd w:val="clear" w:color="auto" w:fill="E9EFF6"/>
            <w:noWrap/>
            <w:vAlign w:val="top"/>
          </w:tcPr>
          <w:p w14:paraId="222024E1">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24" w:type="pct"/>
            <w:shd w:val="clear" w:color="auto" w:fill="auto"/>
            <w:noWrap/>
            <w:vAlign w:val="top"/>
          </w:tcPr>
          <w:p w14:paraId="66CB12D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98</w:t>
            </w:r>
          </w:p>
        </w:tc>
        <w:tc>
          <w:tcPr>
            <w:tcW w:w="246" w:type="pct"/>
            <w:shd w:val="clear" w:color="auto" w:fill="auto"/>
            <w:noWrap/>
            <w:vAlign w:val="top"/>
          </w:tcPr>
          <w:p w14:paraId="36A1AE59">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73" w:type="pct"/>
            <w:shd w:val="clear" w:color="auto" w:fill="auto"/>
            <w:noWrap/>
            <w:vAlign w:val="top"/>
          </w:tcPr>
          <w:p w14:paraId="01501ED7">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15</w:t>
            </w:r>
          </w:p>
        </w:tc>
      </w:tr>
      <w:tr w14:paraId="579D5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35" w:type="pct"/>
            <w:vMerge w:val="continue"/>
            <w:shd w:val="clear" w:color="auto" w:fill="auto"/>
            <w:vAlign w:val="top"/>
          </w:tcPr>
          <w:p w14:paraId="122D7905">
            <w:pPr>
              <w:jc w:val="center"/>
              <w:rPr>
                <w:rFonts w:hint="eastAsia" w:ascii="宋体" w:hAnsi="宋体" w:eastAsia="宋体" w:cs="宋体"/>
                <w:b/>
                <w:bCs/>
                <w:i w:val="0"/>
                <w:iCs w:val="0"/>
                <w:color w:val="000000"/>
                <w:sz w:val="22"/>
                <w:szCs w:val="22"/>
                <w:highlight w:val="none"/>
                <w:u w:val="none"/>
              </w:rPr>
            </w:pPr>
          </w:p>
        </w:tc>
        <w:tc>
          <w:tcPr>
            <w:tcW w:w="375" w:type="pct"/>
            <w:vMerge w:val="continue"/>
            <w:shd w:val="clear" w:color="auto" w:fill="auto"/>
            <w:vAlign w:val="top"/>
          </w:tcPr>
          <w:p w14:paraId="2F42F16A">
            <w:pPr>
              <w:jc w:val="center"/>
              <w:rPr>
                <w:rFonts w:hint="eastAsia" w:ascii="宋体" w:hAnsi="宋体" w:eastAsia="宋体" w:cs="宋体"/>
                <w:b/>
                <w:bCs/>
                <w:i w:val="0"/>
                <w:iCs w:val="0"/>
                <w:color w:val="000000"/>
                <w:sz w:val="22"/>
                <w:szCs w:val="22"/>
                <w:highlight w:val="none"/>
                <w:u w:val="none"/>
              </w:rPr>
            </w:pPr>
          </w:p>
        </w:tc>
        <w:tc>
          <w:tcPr>
            <w:tcW w:w="436" w:type="pct"/>
            <w:shd w:val="clear" w:color="auto" w:fill="E9EFF6"/>
            <w:noWrap/>
            <w:vAlign w:val="top"/>
          </w:tcPr>
          <w:p w14:paraId="42E555F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时效指标</w:t>
            </w:r>
          </w:p>
        </w:tc>
        <w:tc>
          <w:tcPr>
            <w:tcW w:w="892" w:type="pct"/>
            <w:shd w:val="clear" w:color="auto" w:fill="E9EFF6"/>
            <w:noWrap/>
            <w:vAlign w:val="top"/>
          </w:tcPr>
          <w:p w14:paraId="25096344">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及时发放次数占应发放助学金次数的比例</w:t>
            </w:r>
          </w:p>
        </w:tc>
        <w:tc>
          <w:tcPr>
            <w:tcW w:w="975" w:type="pct"/>
            <w:shd w:val="clear" w:color="auto" w:fill="E9EFF6"/>
            <w:noWrap/>
            <w:vAlign w:val="top"/>
          </w:tcPr>
          <w:p w14:paraId="51ADE33C">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及时发放助学金的次数占应发放助学金次数的比例</w:t>
            </w:r>
          </w:p>
        </w:tc>
        <w:tc>
          <w:tcPr>
            <w:tcW w:w="271" w:type="pct"/>
            <w:shd w:val="clear" w:color="auto" w:fill="auto"/>
            <w:noWrap/>
            <w:vAlign w:val="top"/>
          </w:tcPr>
          <w:p w14:paraId="27267CAE">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188" w:type="pct"/>
            <w:shd w:val="clear" w:color="auto" w:fill="E9EFF6"/>
            <w:noWrap/>
            <w:vAlign w:val="top"/>
          </w:tcPr>
          <w:p w14:paraId="1CA7812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3" w:type="pct"/>
            <w:shd w:val="clear" w:color="auto" w:fill="E9EFF6"/>
            <w:noWrap/>
            <w:vAlign w:val="top"/>
          </w:tcPr>
          <w:p w14:paraId="51D37272">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99</w:t>
            </w:r>
          </w:p>
        </w:tc>
        <w:tc>
          <w:tcPr>
            <w:tcW w:w="266" w:type="pct"/>
            <w:shd w:val="clear" w:color="auto" w:fill="E9EFF6"/>
            <w:noWrap/>
            <w:vAlign w:val="top"/>
          </w:tcPr>
          <w:p w14:paraId="3D99C5CE">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24" w:type="pct"/>
            <w:shd w:val="clear" w:color="auto" w:fill="auto"/>
            <w:noWrap/>
            <w:vAlign w:val="top"/>
          </w:tcPr>
          <w:p w14:paraId="356C086B">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c>
          <w:tcPr>
            <w:tcW w:w="246" w:type="pct"/>
            <w:shd w:val="clear" w:color="auto" w:fill="auto"/>
            <w:noWrap/>
            <w:vAlign w:val="top"/>
          </w:tcPr>
          <w:p w14:paraId="0FA5449A">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73" w:type="pct"/>
            <w:shd w:val="clear" w:color="auto" w:fill="auto"/>
            <w:noWrap/>
            <w:vAlign w:val="top"/>
          </w:tcPr>
          <w:p w14:paraId="7FF1B100">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21B08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35" w:type="pct"/>
            <w:vMerge w:val="continue"/>
            <w:shd w:val="clear" w:color="auto" w:fill="auto"/>
            <w:vAlign w:val="top"/>
          </w:tcPr>
          <w:p w14:paraId="0C02118F">
            <w:pPr>
              <w:jc w:val="center"/>
              <w:rPr>
                <w:rFonts w:hint="eastAsia" w:ascii="宋体" w:hAnsi="宋体" w:eastAsia="宋体" w:cs="宋体"/>
                <w:b/>
                <w:bCs/>
                <w:i w:val="0"/>
                <w:iCs w:val="0"/>
                <w:color w:val="000000"/>
                <w:sz w:val="22"/>
                <w:szCs w:val="22"/>
                <w:highlight w:val="none"/>
                <w:u w:val="none"/>
              </w:rPr>
            </w:pPr>
          </w:p>
        </w:tc>
        <w:tc>
          <w:tcPr>
            <w:tcW w:w="375" w:type="pct"/>
            <w:vMerge w:val="continue"/>
            <w:shd w:val="clear" w:color="auto" w:fill="auto"/>
            <w:vAlign w:val="top"/>
          </w:tcPr>
          <w:p w14:paraId="40F7BF8B">
            <w:pPr>
              <w:jc w:val="center"/>
              <w:rPr>
                <w:rFonts w:hint="eastAsia" w:ascii="宋体" w:hAnsi="宋体" w:eastAsia="宋体" w:cs="宋体"/>
                <w:b/>
                <w:bCs/>
                <w:i w:val="0"/>
                <w:iCs w:val="0"/>
                <w:color w:val="000000"/>
                <w:sz w:val="22"/>
                <w:szCs w:val="22"/>
                <w:highlight w:val="none"/>
                <w:u w:val="none"/>
              </w:rPr>
            </w:pPr>
          </w:p>
        </w:tc>
        <w:tc>
          <w:tcPr>
            <w:tcW w:w="436" w:type="pct"/>
            <w:shd w:val="clear" w:color="auto" w:fill="E9EFF6"/>
            <w:noWrap/>
            <w:vAlign w:val="top"/>
          </w:tcPr>
          <w:p w14:paraId="1102F9C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成本指标</w:t>
            </w:r>
          </w:p>
        </w:tc>
        <w:tc>
          <w:tcPr>
            <w:tcW w:w="892" w:type="pct"/>
            <w:shd w:val="clear" w:color="auto" w:fill="E9EFF6"/>
            <w:noWrap/>
            <w:vAlign w:val="top"/>
          </w:tcPr>
          <w:p w14:paraId="140D025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成本控制率</w:t>
            </w:r>
          </w:p>
        </w:tc>
        <w:tc>
          <w:tcPr>
            <w:tcW w:w="975" w:type="pct"/>
            <w:shd w:val="clear" w:color="auto" w:fill="E9EFF6"/>
            <w:noWrap/>
            <w:vAlign w:val="top"/>
          </w:tcPr>
          <w:p w14:paraId="5404F1BB">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实际成本占预算金额的比例</w:t>
            </w:r>
          </w:p>
        </w:tc>
        <w:tc>
          <w:tcPr>
            <w:tcW w:w="271" w:type="pct"/>
            <w:shd w:val="clear" w:color="auto" w:fill="auto"/>
            <w:noWrap/>
            <w:vAlign w:val="top"/>
          </w:tcPr>
          <w:p w14:paraId="5A5AFA94">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188" w:type="pct"/>
            <w:shd w:val="clear" w:color="auto" w:fill="E9EFF6"/>
            <w:noWrap/>
            <w:vAlign w:val="top"/>
          </w:tcPr>
          <w:p w14:paraId="1DB358C3">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3" w:type="pct"/>
            <w:shd w:val="clear" w:color="auto" w:fill="E9EFF6"/>
            <w:noWrap/>
            <w:vAlign w:val="top"/>
          </w:tcPr>
          <w:p w14:paraId="7FA76341">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c>
          <w:tcPr>
            <w:tcW w:w="266" w:type="pct"/>
            <w:shd w:val="clear" w:color="auto" w:fill="E9EFF6"/>
            <w:noWrap/>
            <w:vAlign w:val="top"/>
          </w:tcPr>
          <w:p w14:paraId="5D455CA2">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24" w:type="pct"/>
            <w:shd w:val="clear" w:color="auto" w:fill="auto"/>
            <w:noWrap/>
            <w:vAlign w:val="top"/>
          </w:tcPr>
          <w:p w14:paraId="00DF83B3">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c>
          <w:tcPr>
            <w:tcW w:w="246" w:type="pct"/>
            <w:shd w:val="clear" w:color="auto" w:fill="auto"/>
            <w:noWrap/>
            <w:vAlign w:val="top"/>
          </w:tcPr>
          <w:p w14:paraId="0179D466">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73" w:type="pct"/>
            <w:shd w:val="clear" w:color="auto" w:fill="auto"/>
            <w:noWrap/>
            <w:vAlign w:val="top"/>
          </w:tcPr>
          <w:p w14:paraId="455A9B93">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4AA1B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35" w:type="pct"/>
            <w:vMerge w:val="continue"/>
            <w:shd w:val="clear" w:color="auto" w:fill="auto"/>
            <w:vAlign w:val="top"/>
          </w:tcPr>
          <w:p w14:paraId="262E48E0">
            <w:pPr>
              <w:jc w:val="center"/>
              <w:rPr>
                <w:rFonts w:hint="eastAsia" w:ascii="宋体" w:hAnsi="宋体" w:eastAsia="宋体" w:cs="宋体"/>
                <w:b/>
                <w:bCs/>
                <w:i w:val="0"/>
                <w:iCs w:val="0"/>
                <w:color w:val="000000"/>
                <w:sz w:val="22"/>
                <w:szCs w:val="22"/>
                <w:highlight w:val="none"/>
                <w:u w:val="none"/>
              </w:rPr>
            </w:pPr>
          </w:p>
        </w:tc>
        <w:tc>
          <w:tcPr>
            <w:tcW w:w="375" w:type="pct"/>
            <w:shd w:val="clear" w:color="auto" w:fill="auto"/>
            <w:vAlign w:val="top"/>
          </w:tcPr>
          <w:p w14:paraId="147B952F">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效益指标</w:t>
            </w:r>
          </w:p>
        </w:tc>
        <w:tc>
          <w:tcPr>
            <w:tcW w:w="436" w:type="pct"/>
            <w:shd w:val="clear" w:color="auto" w:fill="E9EFF6"/>
            <w:noWrap/>
            <w:vAlign w:val="top"/>
          </w:tcPr>
          <w:p w14:paraId="2C01BAB8">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可持续影响指标</w:t>
            </w:r>
          </w:p>
        </w:tc>
        <w:tc>
          <w:tcPr>
            <w:tcW w:w="892" w:type="pct"/>
            <w:shd w:val="clear" w:color="auto" w:fill="E9EFF6"/>
            <w:noWrap/>
            <w:vAlign w:val="top"/>
          </w:tcPr>
          <w:p w14:paraId="5219B5DF">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工作开展的可持续性</w:t>
            </w:r>
          </w:p>
        </w:tc>
        <w:tc>
          <w:tcPr>
            <w:tcW w:w="975" w:type="pct"/>
            <w:shd w:val="clear" w:color="auto" w:fill="E9EFF6"/>
            <w:noWrap/>
            <w:vAlign w:val="top"/>
          </w:tcPr>
          <w:p w14:paraId="31948BF7">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反映工作是否能够持续开展</w:t>
            </w:r>
          </w:p>
        </w:tc>
        <w:tc>
          <w:tcPr>
            <w:tcW w:w="271" w:type="pct"/>
            <w:shd w:val="clear" w:color="auto" w:fill="auto"/>
            <w:noWrap/>
            <w:vAlign w:val="top"/>
          </w:tcPr>
          <w:p w14:paraId="4931680A">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30</w:t>
            </w:r>
          </w:p>
        </w:tc>
        <w:tc>
          <w:tcPr>
            <w:tcW w:w="188" w:type="pct"/>
            <w:shd w:val="clear" w:color="auto" w:fill="E9EFF6"/>
            <w:noWrap/>
            <w:vAlign w:val="top"/>
          </w:tcPr>
          <w:p w14:paraId="342E6762">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3" w:type="pct"/>
            <w:shd w:val="clear" w:color="auto" w:fill="E9EFF6"/>
            <w:noWrap/>
            <w:vAlign w:val="top"/>
          </w:tcPr>
          <w:p w14:paraId="5DB71CB4">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66" w:type="pct"/>
            <w:shd w:val="clear" w:color="auto" w:fill="E9EFF6"/>
            <w:noWrap/>
            <w:vAlign w:val="top"/>
          </w:tcPr>
          <w:p w14:paraId="05E77C02">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24" w:type="pct"/>
            <w:shd w:val="clear" w:color="auto" w:fill="auto"/>
            <w:noWrap/>
            <w:vAlign w:val="top"/>
          </w:tcPr>
          <w:p w14:paraId="2B4B5710">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99</w:t>
            </w:r>
          </w:p>
        </w:tc>
        <w:tc>
          <w:tcPr>
            <w:tcW w:w="246" w:type="pct"/>
            <w:shd w:val="clear" w:color="auto" w:fill="auto"/>
            <w:noWrap/>
            <w:vAlign w:val="top"/>
          </w:tcPr>
          <w:p w14:paraId="43086DEE">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73" w:type="pct"/>
            <w:shd w:val="clear" w:color="auto" w:fill="auto"/>
            <w:noWrap/>
            <w:vAlign w:val="top"/>
          </w:tcPr>
          <w:p w14:paraId="55F07D68">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30</w:t>
            </w:r>
          </w:p>
        </w:tc>
      </w:tr>
      <w:tr w14:paraId="510A4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35" w:type="pct"/>
            <w:vMerge w:val="continue"/>
            <w:shd w:val="clear" w:color="auto" w:fill="auto"/>
            <w:vAlign w:val="top"/>
          </w:tcPr>
          <w:p w14:paraId="4F6B043B">
            <w:pPr>
              <w:jc w:val="center"/>
              <w:rPr>
                <w:rFonts w:hint="eastAsia" w:ascii="宋体" w:hAnsi="宋体" w:eastAsia="宋体" w:cs="宋体"/>
                <w:b/>
                <w:bCs/>
                <w:i w:val="0"/>
                <w:iCs w:val="0"/>
                <w:color w:val="000000"/>
                <w:sz w:val="22"/>
                <w:szCs w:val="22"/>
                <w:highlight w:val="none"/>
                <w:u w:val="none"/>
              </w:rPr>
            </w:pPr>
          </w:p>
        </w:tc>
        <w:tc>
          <w:tcPr>
            <w:tcW w:w="375" w:type="pct"/>
            <w:shd w:val="clear" w:color="auto" w:fill="auto"/>
            <w:vAlign w:val="top"/>
          </w:tcPr>
          <w:p w14:paraId="011BC47C">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满意度指标</w:t>
            </w:r>
          </w:p>
        </w:tc>
        <w:tc>
          <w:tcPr>
            <w:tcW w:w="436" w:type="pct"/>
            <w:shd w:val="clear" w:color="auto" w:fill="E9EFF6"/>
            <w:noWrap/>
            <w:vAlign w:val="top"/>
          </w:tcPr>
          <w:p w14:paraId="1C372F31">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服务对象满意度指标</w:t>
            </w:r>
          </w:p>
        </w:tc>
        <w:tc>
          <w:tcPr>
            <w:tcW w:w="892" w:type="pct"/>
            <w:shd w:val="clear" w:color="auto" w:fill="E9EFF6"/>
            <w:noWrap/>
            <w:vAlign w:val="top"/>
          </w:tcPr>
          <w:p w14:paraId="11C8CD98">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学生满意度</w:t>
            </w:r>
          </w:p>
        </w:tc>
        <w:tc>
          <w:tcPr>
            <w:tcW w:w="975" w:type="pct"/>
            <w:shd w:val="clear" w:color="auto" w:fill="E9EFF6"/>
            <w:noWrap/>
            <w:vAlign w:val="top"/>
          </w:tcPr>
          <w:p w14:paraId="72BA079F">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满意学生占总数的比例</w:t>
            </w:r>
          </w:p>
        </w:tc>
        <w:tc>
          <w:tcPr>
            <w:tcW w:w="271" w:type="pct"/>
            <w:shd w:val="clear" w:color="auto" w:fill="auto"/>
            <w:noWrap/>
            <w:vAlign w:val="top"/>
          </w:tcPr>
          <w:p w14:paraId="26DB6D1A">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188" w:type="pct"/>
            <w:shd w:val="clear" w:color="auto" w:fill="E9EFF6"/>
            <w:noWrap/>
            <w:vAlign w:val="top"/>
          </w:tcPr>
          <w:p w14:paraId="518276C3">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3" w:type="pct"/>
            <w:shd w:val="clear" w:color="auto" w:fill="E9EFF6"/>
            <w:noWrap/>
            <w:vAlign w:val="top"/>
          </w:tcPr>
          <w:p w14:paraId="2023FC42">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66" w:type="pct"/>
            <w:shd w:val="clear" w:color="auto" w:fill="E9EFF6"/>
            <w:noWrap/>
            <w:vAlign w:val="top"/>
          </w:tcPr>
          <w:p w14:paraId="328002C7">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24" w:type="pct"/>
            <w:shd w:val="clear" w:color="auto" w:fill="auto"/>
            <w:noWrap/>
            <w:vAlign w:val="top"/>
          </w:tcPr>
          <w:p w14:paraId="208BFC1E">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97</w:t>
            </w:r>
          </w:p>
        </w:tc>
        <w:tc>
          <w:tcPr>
            <w:tcW w:w="246" w:type="pct"/>
            <w:shd w:val="clear" w:color="auto" w:fill="auto"/>
            <w:noWrap/>
            <w:vAlign w:val="top"/>
          </w:tcPr>
          <w:p w14:paraId="5B47093E">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73" w:type="pct"/>
            <w:shd w:val="clear" w:color="auto" w:fill="auto"/>
            <w:noWrap/>
            <w:vAlign w:val="top"/>
          </w:tcPr>
          <w:p w14:paraId="2E0C9DC6">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57B1F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35" w:type="pct"/>
            <w:vMerge w:val="continue"/>
            <w:shd w:val="clear" w:color="auto" w:fill="auto"/>
            <w:vAlign w:val="top"/>
          </w:tcPr>
          <w:p w14:paraId="6F38C388">
            <w:pPr>
              <w:jc w:val="center"/>
              <w:rPr>
                <w:rFonts w:hint="eastAsia" w:ascii="宋体" w:hAnsi="宋体" w:eastAsia="宋体" w:cs="宋体"/>
                <w:b/>
                <w:bCs/>
                <w:i w:val="0"/>
                <w:iCs w:val="0"/>
                <w:color w:val="000000"/>
                <w:sz w:val="22"/>
                <w:szCs w:val="22"/>
                <w:highlight w:val="none"/>
                <w:u w:val="none"/>
              </w:rPr>
            </w:pPr>
          </w:p>
        </w:tc>
        <w:tc>
          <w:tcPr>
            <w:tcW w:w="375" w:type="pct"/>
            <w:shd w:val="clear" w:color="auto" w:fill="auto"/>
            <w:vAlign w:val="top"/>
          </w:tcPr>
          <w:p w14:paraId="6B919FDC">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预算执行率</w:t>
            </w:r>
          </w:p>
        </w:tc>
        <w:tc>
          <w:tcPr>
            <w:tcW w:w="436" w:type="pct"/>
            <w:shd w:val="clear" w:color="auto" w:fill="E9EFF6"/>
            <w:noWrap/>
            <w:vAlign w:val="top"/>
          </w:tcPr>
          <w:p w14:paraId="246DB06F">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预算执行率</w:t>
            </w:r>
          </w:p>
        </w:tc>
        <w:tc>
          <w:tcPr>
            <w:tcW w:w="892" w:type="pct"/>
            <w:shd w:val="clear" w:color="auto" w:fill="E9EFF6"/>
            <w:noWrap/>
            <w:vAlign w:val="top"/>
          </w:tcPr>
          <w:p w14:paraId="21972A16">
            <w:pPr>
              <w:rPr>
                <w:rFonts w:hint="default" w:ascii="Calibri" w:hAnsi="Calibri" w:eastAsia="宋体" w:cs="Calibri"/>
                <w:i w:val="0"/>
                <w:iCs w:val="0"/>
                <w:color w:val="000000"/>
                <w:sz w:val="22"/>
                <w:szCs w:val="22"/>
                <w:highlight w:val="none"/>
                <w:u w:val="none"/>
              </w:rPr>
            </w:pPr>
          </w:p>
        </w:tc>
        <w:tc>
          <w:tcPr>
            <w:tcW w:w="975" w:type="pct"/>
            <w:shd w:val="clear" w:color="auto" w:fill="E9EFF6"/>
            <w:noWrap/>
            <w:vAlign w:val="top"/>
          </w:tcPr>
          <w:p w14:paraId="3D61C4BC">
            <w:pPr>
              <w:rPr>
                <w:rFonts w:hint="default" w:ascii="Calibri" w:hAnsi="Calibri" w:eastAsia="宋体" w:cs="Calibri"/>
                <w:i w:val="0"/>
                <w:iCs w:val="0"/>
                <w:color w:val="000000"/>
                <w:sz w:val="22"/>
                <w:szCs w:val="22"/>
                <w:highlight w:val="none"/>
                <w:u w:val="none"/>
              </w:rPr>
            </w:pPr>
          </w:p>
        </w:tc>
        <w:tc>
          <w:tcPr>
            <w:tcW w:w="271" w:type="pct"/>
            <w:shd w:val="clear" w:color="auto" w:fill="E9EFF6"/>
            <w:noWrap/>
            <w:vAlign w:val="top"/>
          </w:tcPr>
          <w:p w14:paraId="7D309E4D">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188" w:type="pct"/>
            <w:shd w:val="clear" w:color="auto" w:fill="E9EFF6"/>
            <w:noWrap/>
            <w:vAlign w:val="top"/>
          </w:tcPr>
          <w:p w14:paraId="6FF41C82">
            <w:pPr>
              <w:rPr>
                <w:rFonts w:hint="default" w:ascii="Calibri" w:hAnsi="Calibri" w:eastAsia="宋体" w:cs="Calibri"/>
                <w:i w:val="0"/>
                <w:iCs w:val="0"/>
                <w:color w:val="000000"/>
                <w:sz w:val="22"/>
                <w:szCs w:val="22"/>
                <w:highlight w:val="none"/>
                <w:u w:val="none"/>
              </w:rPr>
            </w:pPr>
          </w:p>
        </w:tc>
        <w:tc>
          <w:tcPr>
            <w:tcW w:w="313" w:type="pct"/>
            <w:shd w:val="clear" w:color="auto" w:fill="E9EFF6"/>
            <w:noWrap/>
            <w:vAlign w:val="top"/>
          </w:tcPr>
          <w:p w14:paraId="611DD7A4">
            <w:pPr>
              <w:rPr>
                <w:rFonts w:hint="default" w:ascii="Calibri" w:hAnsi="Calibri" w:eastAsia="宋体" w:cs="Calibri"/>
                <w:i w:val="0"/>
                <w:iCs w:val="0"/>
                <w:color w:val="000000"/>
                <w:sz w:val="22"/>
                <w:szCs w:val="22"/>
                <w:highlight w:val="none"/>
                <w:u w:val="none"/>
              </w:rPr>
            </w:pPr>
          </w:p>
        </w:tc>
        <w:tc>
          <w:tcPr>
            <w:tcW w:w="266" w:type="pct"/>
            <w:shd w:val="clear" w:color="auto" w:fill="E9EFF6"/>
            <w:noWrap/>
            <w:vAlign w:val="top"/>
          </w:tcPr>
          <w:p w14:paraId="3B6B4860">
            <w:pPr>
              <w:rPr>
                <w:rFonts w:hint="default" w:ascii="Calibri" w:hAnsi="Calibri" w:eastAsia="宋体" w:cs="Calibri"/>
                <w:i w:val="0"/>
                <w:iCs w:val="0"/>
                <w:color w:val="000000"/>
                <w:sz w:val="22"/>
                <w:szCs w:val="22"/>
                <w:highlight w:val="none"/>
                <w:u w:val="none"/>
              </w:rPr>
            </w:pPr>
          </w:p>
        </w:tc>
        <w:tc>
          <w:tcPr>
            <w:tcW w:w="324" w:type="pct"/>
            <w:shd w:val="clear" w:color="auto" w:fill="E9EFF6"/>
            <w:noWrap/>
            <w:vAlign w:val="top"/>
          </w:tcPr>
          <w:p w14:paraId="59B1CE02">
            <w:pPr>
              <w:rPr>
                <w:rFonts w:hint="default" w:ascii="Calibri" w:hAnsi="Calibri" w:eastAsia="宋体" w:cs="Calibri"/>
                <w:i w:val="0"/>
                <w:iCs w:val="0"/>
                <w:color w:val="000000"/>
                <w:sz w:val="22"/>
                <w:szCs w:val="22"/>
                <w:highlight w:val="none"/>
                <w:u w:val="none"/>
              </w:rPr>
            </w:pPr>
          </w:p>
        </w:tc>
        <w:tc>
          <w:tcPr>
            <w:tcW w:w="246" w:type="pct"/>
            <w:shd w:val="clear" w:color="auto" w:fill="E9EFF6"/>
            <w:noWrap/>
            <w:vAlign w:val="top"/>
          </w:tcPr>
          <w:p w14:paraId="2DFF0BB3">
            <w:pPr>
              <w:rPr>
                <w:rFonts w:hint="default" w:ascii="Calibri" w:hAnsi="Calibri" w:eastAsia="宋体" w:cs="Calibri"/>
                <w:i w:val="0"/>
                <w:iCs w:val="0"/>
                <w:color w:val="000000"/>
                <w:sz w:val="22"/>
                <w:szCs w:val="22"/>
                <w:highlight w:val="none"/>
                <w:u w:val="none"/>
              </w:rPr>
            </w:pPr>
          </w:p>
        </w:tc>
        <w:tc>
          <w:tcPr>
            <w:tcW w:w="273" w:type="pct"/>
            <w:shd w:val="clear" w:color="auto" w:fill="auto"/>
            <w:noWrap/>
            <w:vAlign w:val="top"/>
          </w:tcPr>
          <w:p w14:paraId="08C76668">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77044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35" w:type="pct"/>
            <w:vMerge w:val="continue"/>
            <w:shd w:val="clear" w:color="auto" w:fill="auto"/>
            <w:vAlign w:val="top"/>
          </w:tcPr>
          <w:p w14:paraId="06883122">
            <w:pPr>
              <w:jc w:val="center"/>
              <w:rPr>
                <w:rFonts w:hint="eastAsia" w:ascii="宋体" w:hAnsi="宋体" w:eastAsia="宋体" w:cs="宋体"/>
                <w:b/>
                <w:bCs/>
                <w:i w:val="0"/>
                <w:iCs w:val="0"/>
                <w:color w:val="000000"/>
                <w:sz w:val="22"/>
                <w:szCs w:val="22"/>
                <w:highlight w:val="none"/>
                <w:u w:val="none"/>
              </w:rPr>
            </w:pPr>
          </w:p>
        </w:tc>
        <w:tc>
          <w:tcPr>
            <w:tcW w:w="375" w:type="pct"/>
            <w:shd w:val="clear" w:color="auto" w:fill="auto"/>
            <w:vAlign w:val="top"/>
          </w:tcPr>
          <w:p w14:paraId="2812905B">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自评总分</w:t>
            </w:r>
          </w:p>
        </w:tc>
        <w:tc>
          <w:tcPr>
            <w:tcW w:w="4189" w:type="pct"/>
            <w:gridSpan w:val="10"/>
            <w:shd w:val="clear" w:color="auto" w:fill="E9EFF6"/>
            <w:noWrap/>
            <w:vAlign w:val="top"/>
          </w:tcPr>
          <w:p w14:paraId="3A9CEA96">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r>
      <w:tr w14:paraId="46284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35" w:type="pct"/>
            <w:vMerge w:val="restart"/>
            <w:shd w:val="clear" w:color="auto" w:fill="auto"/>
            <w:vAlign w:val="top"/>
          </w:tcPr>
          <w:p w14:paraId="51090DF2">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五、存在问题</w:t>
            </w:r>
            <w:r>
              <w:rPr>
                <w:rFonts w:ascii="宋体" w:hAnsi="宋体" w:eastAsia="宋体" w:cs="宋体"/>
                <w:b/>
                <w:bCs/>
                <w:i w:val="0"/>
                <w:iCs w:val="0"/>
                <w:color w:val="000000"/>
                <w:kern w:val="0"/>
                <w:sz w:val="22"/>
                <w:szCs w:val="22"/>
                <w:highlight w:val="none"/>
                <w:u w:val="none"/>
                <w:lang w:val="en-US" w:eastAsia="zh-CN" w:bidi="ar"/>
              </w:rPr>
              <w:br w:type="textWrapping"/>
            </w:r>
            <w:r>
              <w:rPr>
                <w:rFonts w:ascii="宋体" w:hAnsi="宋体" w:eastAsia="宋体" w:cs="宋体"/>
                <w:b/>
                <w:bCs/>
                <w:i w:val="0"/>
                <w:iCs w:val="0"/>
                <w:color w:val="000000"/>
                <w:kern w:val="0"/>
                <w:sz w:val="22"/>
                <w:szCs w:val="22"/>
                <w:highlight w:val="none"/>
                <w:u w:val="none"/>
                <w:lang w:val="en-US" w:eastAsia="zh-CN" w:bidi="ar"/>
              </w:rPr>
              <w:t>原因及整改措施</w:t>
            </w:r>
          </w:p>
        </w:tc>
        <w:tc>
          <w:tcPr>
            <w:tcW w:w="4564" w:type="pct"/>
            <w:gridSpan w:val="11"/>
            <w:vMerge w:val="restart"/>
            <w:shd w:val="clear" w:color="auto" w:fill="auto"/>
            <w:noWrap/>
            <w:vAlign w:val="top"/>
          </w:tcPr>
          <w:p w14:paraId="61E08544">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无</w:t>
            </w:r>
          </w:p>
        </w:tc>
      </w:tr>
      <w:tr w14:paraId="00BED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35" w:type="pct"/>
            <w:vMerge w:val="continue"/>
            <w:shd w:val="clear" w:color="auto" w:fill="auto"/>
            <w:vAlign w:val="top"/>
          </w:tcPr>
          <w:p w14:paraId="5CFBCB0D">
            <w:pPr>
              <w:jc w:val="center"/>
              <w:rPr>
                <w:rFonts w:hint="eastAsia" w:ascii="宋体" w:hAnsi="宋体" w:eastAsia="宋体" w:cs="宋体"/>
                <w:b/>
                <w:bCs/>
                <w:i w:val="0"/>
                <w:iCs w:val="0"/>
                <w:color w:val="000000"/>
                <w:sz w:val="22"/>
                <w:szCs w:val="22"/>
                <w:highlight w:val="none"/>
                <w:u w:val="none"/>
              </w:rPr>
            </w:pPr>
          </w:p>
        </w:tc>
        <w:tc>
          <w:tcPr>
            <w:tcW w:w="4564" w:type="pct"/>
            <w:gridSpan w:val="11"/>
            <w:vMerge w:val="continue"/>
            <w:shd w:val="clear" w:color="auto" w:fill="auto"/>
            <w:noWrap/>
            <w:vAlign w:val="top"/>
          </w:tcPr>
          <w:p w14:paraId="1301B4BA">
            <w:pPr>
              <w:jc w:val="left"/>
              <w:rPr>
                <w:rFonts w:hint="default" w:ascii="Calibri" w:hAnsi="Calibri" w:eastAsia="宋体" w:cs="Calibri"/>
                <w:i w:val="0"/>
                <w:iCs w:val="0"/>
                <w:color w:val="000000"/>
                <w:sz w:val="22"/>
                <w:szCs w:val="22"/>
                <w:highlight w:val="none"/>
                <w:u w:val="none"/>
              </w:rPr>
            </w:pPr>
          </w:p>
        </w:tc>
      </w:tr>
    </w:tbl>
    <w:p w14:paraId="649AF66F">
      <w:pPr>
        <w:widowControl/>
        <w:spacing w:before="0" w:beforeLines="0" w:beforeAutospacing="0" w:after="0" w:afterLines="0" w:afterAutospacing="0" w:line="360" w:lineRule="auto"/>
        <w:ind w:firstLine="640" w:firstLineChars="200"/>
        <w:jc w:val="left"/>
        <w:rPr>
          <w:rFonts w:ascii="Times New Roman" w:eastAsia="仿宋_GB2312"/>
          <w:b w:val="0"/>
          <w:sz w:val="32"/>
          <w:szCs w:val="32"/>
          <w:highlight w:val="none"/>
        </w:rPr>
      </w:pPr>
    </w:p>
    <w:tbl>
      <w:tblPr>
        <w:tblStyle w:val="11"/>
        <w:tblW w:w="532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87"/>
        <w:gridCol w:w="733"/>
        <w:gridCol w:w="977"/>
        <w:gridCol w:w="1523"/>
        <w:gridCol w:w="1799"/>
        <w:gridCol w:w="478"/>
        <w:gridCol w:w="478"/>
        <w:gridCol w:w="555"/>
        <w:gridCol w:w="500"/>
        <w:gridCol w:w="544"/>
        <w:gridCol w:w="590"/>
        <w:gridCol w:w="1033"/>
      </w:tblGrid>
      <w:tr w14:paraId="0AC71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6F6470D6">
            <w:pPr>
              <w:keepNext w:val="0"/>
              <w:keepLines w:val="0"/>
              <w:widowControl/>
              <w:suppressLineNumbers w:val="0"/>
              <w:jc w:val="center"/>
              <w:textAlignment w:val="center"/>
              <w:rPr>
                <w:rFonts w:ascii="宋体" w:hAnsi="宋体" w:eastAsia="宋体" w:cs="宋体"/>
                <w:b/>
                <w:bCs/>
                <w:i w:val="0"/>
                <w:iCs w:val="0"/>
                <w:color w:val="000000"/>
                <w:sz w:val="36"/>
                <w:szCs w:val="36"/>
                <w:highlight w:val="none"/>
                <w:u w:val="none"/>
              </w:rPr>
            </w:pPr>
            <w:r>
              <w:rPr>
                <w:rFonts w:ascii="宋体" w:hAnsi="宋体" w:eastAsia="宋体" w:cs="宋体"/>
                <w:b/>
                <w:bCs/>
                <w:i w:val="0"/>
                <w:iCs w:val="0"/>
                <w:color w:val="000000"/>
                <w:kern w:val="0"/>
                <w:sz w:val="36"/>
                <w:szCs w:val="36"/>
                <w:highlight w:val="none"/>
                <w:u w:val="none"/>
                <w:lang w:val="en-US" w:eastAsia="zh-CN" w:bidi="ar"/>
              </w:rPr>
              <w:t>2024年度预算项目绩效自评表</w:t>
            </w:r>
          </w:p>
        </w:tc>
      </w:tr>
      <w:tr w14:paraId="14A57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00822D00">
            <w:pPr>
              <w:jc w:val="center"/>
              <w:rPr>
                <w:rFonts w:hint="eastAsia" w:ascii="宋体" w:hAnsi="宋体" w:eastAsia="宋体" w:cs="宋体"/>
                <w:b/>
                <w:bCs/>
                <w:i w:val="0"/>
                <w:iCs w:val="0"/>
                <w:color w:val="000000"/>
                <w:sz w:val="36"/>
                <w:szCs w:val="36"/>
                <w:highlight w:val="none"/>
                <w:u w:val="none"/>
              </w:rPr>
            </w:pPr>
          </w:p>
        </w:tc>
      </w:tr>
      <w:tr w14:paraId="424FA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47" w:type="pct"/>
            <w:shd w:val="clear" w:color="auto" w:fill="auto"/>
            <w:noWrap/>
            <w:vAlign w:val="top"/>
          </w:tcPr>
          <w:p w14:paraId="10A523D3">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一、基本情况</w:t>
            </w:r>
          </w:p>
        </w:tc>
        <w:tc>
          <w:tcPr>
            <w:tcW w:w="370" w:type="pct"/>
            <w:shd w:val="clear" w:color="auto" w:fill="auto"/>
            <w:noWrap/>
            <w:vAlign w:val="top"/>
          </w:tcPr>
          <w:p w14:paraId="26CCE0A2">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项目名称</w:t>
            </w:r>
          </w:p>
        </w:tc>
        <w:tc>
          <w:tcPr>
            <w:tcW w:w="1262" w:type="pct"/>
            <w:gridSpan w:val="2"/>
            <w:shd w:val="clear" w:color="auto" w:fill="auto"/>
            <w:noWrap/>
            <w:vAlign w:val="top"/>
          </w:tcPr>
          <w:p w14:paraId="08D36652">
            <w:pPr>
              <w:keepNext w:val="0"/>
              <w:keepLines w:val="0"/>
              <w:widowControl/>
              <w:suppressLineNumbers w:val="0"/>
              <w:jc w:val="left"/>
              <w:textAlignment w:val="top"/>
              <w:rPr>
                <w:rFonts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提前下达学生资助资金（直达资金）-高校服兵役</w:t>
            </w:r>
          </w:p>
        </w:tc>
        <w:tc>
          <w:tcPr>
            <w:tcW w:w="909" w:type="pct"/>
            <w:shd w:val="clear" w:color="auto" w:fill="auto"/>
            <w:noWrap/>
            <w:vAlign w:val="top"/>
          </w:tcPr>
          <w:p w14:paraId="1007C2E5">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项目级次</w:t>
            </w:r>
          </w:p>
        </w:tc>
        <w:tc>
          <w:tcPr>
            <w:tcW w:w="241" w:type="pct"/>
            <w:shd w:val="clear" w:color="auto" w:fill="auto"/>
            <w:noWrap/>
            <w:vAlign w:val="top"/>
          </w:tcPr>
          <w:p w14:paraId="4D939AFC">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本级</w:t>
            </w:r>
          </w:p>
        </w:tc>
        <w:tc>
          <w:tcPr>
            <w:tcW w:w="521" w:type="pct"/>
            <w:gridSpan w:val="2"/>
            <w:shd w:val="clear" w:color="auto" w:fill="auto"/>
            <w:noWrap/>
            <w:vAlign w:val="top"/>
          </w:tcPr>
          <w:p w14:paraId="4B4E8336">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实施主管单位</w:t>
            </w:r>
          </w:p>
        </w:tc>
        <w:tc>
          <w:tcPr>
            <w:tcW w:w="527" w:type="pct"/>
            <w:gridSpan w:val="2"/>
            <w:shd w:val="clear" w:color="auto" w:fill="auto"/>
            <w:noWrap/>
            <w:vAlign w:val="top"/>
          </w:tcPr>
          <w:p w14:paraId="0870A063">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360007 - 冀中职业学院</w:t>
            </w:r>
          </w:p>
        </w:tc>
        <w:tc>
          <w:tcPr>
            <w:tcW w:w="298" w:type="pct"/>
            <w:shd w:val="clear" w:color="auto" w:fill="auto"/>
            <w:noWrap/>
            <w:vAlign w:val="top"/>
          </w:tcPr>
          <w:p w14:paraId="77072F3B">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金额单位</w:t>
            </w:r>
          </w:p>
        </w:tc>
        <w:tc>
          <w:tcPr>
            <w:tcW w:w="521" w:type="pct"/>
            <w:shd w:val="clear" w:color="auto" w:fill="auto"/>
            <w:noWrap/>
            <w:vAlign w:val="top"/>
          </w:tcPr>
          <w:p w14:paraId="02E405B4">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万元</w:t>
            </w:r>
          </w:p>
        </w:tc>
      </w:tr>
      <w:tr w14:paraId="35C2A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47" w:type="pct"/>
            <w:vMerge w:val="restart"/>
            <w:shd w:val="clear" w:color="auto" w:fill="auto"/>
            <w:noWrap/>
            <w:vAlign w:val="top"/>
          </w:tcPr>
          <w:p w14:paraId="25AF6EF0">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二、预算执行情况</w:t>
            </w:r>
          </w:p>
        </w:tc>
        <w:tc>
          <w:tcPr>
            <w:tcW w:w="864" w:type="pct"/>
            <w:gridSpan w:val="2"/>
            <w:shd w:val="clear" w:color="auto" w:fill="auto"/>
            <w:noWrap/>
            <w:vAlign w:val="top"/>
          </w:tcPr>
          <w:p w14:paraId="1AB35F75">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预算安排情况(调整后)</w:t>
            </w:r>
          </w:p>
        </w:tc>
        <w:tc>
          <w:tcPr>
            <w:tcW w:w="1919" w:type="pct"/>
            <w:gridSpan w:val="3"/>
            <w:shd w:val="clear" w:color="auto" w:fill="auto"/>
            <w:noWrap/>
            <w:vAlign w:val="top"/>
          </w:tcPr>
          <w:p w14:paraId="739F68D3">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资金到位情况</w:t>
            </w:r>
          </w:p>
        </w:tc>
        <w:tc>
          <w:tcPr>
            <w:tcW w:w="1049" w:type="pct"/>
            <w:gridSpan w:val="4"/>
            <w:shd w:val="clear" w:color="auto" w:fill="auto"/>
            <w:noWrap/>
            <w:vAlign w:val="top"/>
          </w:tcPr>
          <w:p w14:paraId="260D168E">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资金执行情况</w:t>
            </w:r>
          </w:p>
        </w:tc>
        <w:tc>
          <w:tcPr>
            <w:tcW w:w="819" w:type="pct"/>
            <w:gridSpan w:val="2"/>
            <w:shd w:val="clear" w:color="auto" w:fill="auto"/>
            <w:noWrap/>
            <w:vAlign w:val="top"/>
          </w:tcPr>
          <w:p w14:paraId="6A64EC51">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预算执行进度(%)</w:t>
            </w:r>
          </w:p>
        </w:tc>
      </w:tr>
      <w:tr w14:paraId="3538F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47" w:type="pct"/>
            <w:vMerge w:val="continue"/>
            <w:shd w:val="clear" w:color="auto" w:fill="auto"/>
            <w:noWrap/>
            <w:vAlign w:val="top"/>
          </w:tcPr>
          <w:p w14:paraId="7A57094D">
            <w:pPr>
              <w:rPr>
                <w:rFonts w:hint="eastAsia" w:ascii="宋体" w:hAnsi="宋体" w:eastAsia="宋体" w:cs="宋体"/>
                <w:b/>
                <w:bCs/>
                <w:i w:val="0"/>
                <w:iCs w:val="0"/>
                <w:color w:val="000000"/>
                <w:sz w:val="22"/>
                <w:szCs w:val="22"/>
                <w:highlight w:val="none"/>
                <w:u w:val="none"/>
              </w:rPr>
            </w:pPr>
          </w:p>
        </w:tc>
        <w:tc>
          <w:tcPr>
            <w:tcW w:w="370" w:type="pct"/>
            <w:shd w:val="clear" w:color="auto" w:fill="auto"/>
            <w:noWrap/>
            <w:vAlign w:val="top"/>
          </w:tcPr>
          <w:p w14:paraId="5BCE57CD">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预算数</w:t>
            </w:r>
          </w:p>
        </w:tc>
        <w:tc>
          <w:tcPr>
            <w:tcW w:w="493" w:type="pct"/>
            <w:shd w:val="clear" w:color="auto" w:fill="auto"/>
            <w:noWrap/>
            <w:vAlign w:val="top"/>
          </w:tcPr>
          <w:p w14:paraId="369A7D99">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88</w:t>
            </w:r>
          </w:p>
        </w:tc>
        <w:tc>
          <w:tcPr>
            <w:tcW w:w="769" w:type="pct"/>
            <w:shd w:val="clear" w:color="auto" w:fill="auto"/>
            <w:noWrap/>
            <w:vAlign w:val="top"/>
          </w:tcPr>
          <w:p w14:paraId="279A188D">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到位数</w:t>
            </w:r>
          </w:p>
        </w:tc>
        <w:tc>
          <w:tcPr>
            <w:tcW w:w="1150" w:type="pct"/>
            <w:gridSpan w:val="2"/>
            <w:shd w:val="clear" w:color="auto" w:fill="auto"/>
            <w:noWrap/>
            <w:vAlign w:val="top"/>
          </w:tcPr>
          <w:p w14:paraId="43BD5CE4">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88</w:t>
            </w:r>
          </w:p>
        </w:tc>
        <w:tc>
          <w:tcPr>
            <w:tcW w:w="521" w:type="pct"/>
            <w:gridSpan w:val="2"/>
            <w:shd w:val="clear" w:color="auto" w:fill="auto"/>
            <w:noWrap/>
            <w:vAlign w:val="top"/>
          </w:tcPr>
          <w:p w14:paraId="22EE0903">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执行数</w:t>
            </w:r>
          </w:p>
        </w:tc>
        <w:tc>
          <w:tcPr>
            <w:tcW w:w="527" w:type="pct"/>
            <w:gridSpan w:val="2"/>
            <w:shd w:val="clear" w:color="auto" w:fill="auto"/>
            <w:noWrap/>
            <w:vAlign w:val="top"/>
          </w:tcPr>
          <w:p w14:paraId="1197F688">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72.53</w:t>
            </w:r>
          </w:p>
        </w:tc>
        <w:tc>
          <w:tcPr>
            <w:tcW w:w="819" w:type="pct"/>
            <w:gridSpan w:val="2"/>
            <w:vMerge w:val="restart"/>
            <w:shd w:val="clear" w:color="auto" w:fill="auto"/>
            <w:noWrap/>
            <w:vAlign w:val="top"/>
          </w:tcPr>
          <w:p w14:paraId="7BAC8014">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82.42</w:t>
            </w:r>
          </w:p>
        </w:tc>
      </w:tr>
      <w:tr w14:paraId="41EF6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47" w:type="pct"/>
            <w:vMerge w:val="continue"/>
            <w:shd w:val="clear" w:color="auto" w:fill="auto"/>
            <w:noWrap/>
            <w:vAlign w:val="top"/>
          </w:tcPr>
          <w:p w14:paraId="53E9A6F2">
            <w:pPr>
              <w:rPr>
                <w:rFonts w:hint="eastAsia" w:ascii="宋体" w:hAnsi="宋体" w:eastAsia="宋体" w:cs="宋体"/>
                <w:b/>
                <w:bCs/>
                <w:i w:val="0"/>
                <w:iCs w:val="0"/>
                <w:color w:val="000000"/>
                <w:sz w:val="22"/>
                <w:szCs w:val="22"/>
                <w:highlight w:val="none"/>
                <w:u w:val="none"/>
              </w:rPr>
            </w:pPr>
          </w:p>
        </w:tc>
        <w:tc>
          <w:tcPr>
            <w:tcW w:w="370" w:type="pct"/>
            <w:shd w:val="clear" w:color="auto" w:fill="auto"/>
            <w:noWrap/>
            <w:vAlign w:val="top"/>
          </w:tcPr>
          <w:p w14:paraId="477E3105">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其中:财政资金</w:t>
            </w:r>
          </w:p>
        </w:tc>
        <w:tc>
          <w:tcPr>
            <w:tcW w:w="493" w:type="pct"/>
            <w:shd w:val="clear" w:color="auto" w:fill="auto"/>
            <w:noWrap/>
            <w:vAlign w:val="top"/>
          </w:tcPr>
          <w:p w14:paraId="25F8F713">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88</w:t>
            </w:r>
          </w:p>
        </w:tc>
        <w:tc>
          <w:tcPr>
            <w:tcW w:w="769" w:type="pct"/>
            <w:shd w:val="clear" w:color="auto" w:fill="auto"/>
            <w:noWrap/>
            <w:vAlign w:val="top"/>
          </w:tcPr>
          <w:p w14:paraId="387B7793">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其中:财政资金</w:t>
            </w:r>
          </w:p>
        </w:tc>
        <w:tc>
          <w:tcPr>
            <w:tcW w:w="1150" w:type="pct"/>
            <w:gridSpan w:val="2"/>
            <w:shd w:val="clear" w:color="auto" w:fill="auto"/>
            <w:noWrap/>
            <w:vAlign w:val="top"/>
          </w:tcPr>
          <w:p w14:paraId="163D1908">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88</w:t>
            </w:r>
          </w:p>
        </w:tc>
        <w:tc>
          <w:tcPr>
            <w:tcW w:w="521" w:type="pct"/>
            <w:gridSpan w:val="2"/>
            <w:shd w:val="clear" w:color="auto" w:fill="auto"/>
            <w:noWrap/>
            <w:vAlign w:val="top"/>
          </w:tcPr>
          <w:p w14:paraId="39598097">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其中:财政资金</w:t>
            </w:r>
          </w:p>
        </w:tc>
        <w:tc>
          <w:tcPr>
            <w:tcW w:w="527" w:type="pct"/>
            <w:gridSpan w:val="2"/>
            <w:shd w:val="clear" w:color="auto" w:fill="auto"/>
            <w:noWrap/>
            <w:vAlign w:val="top"/>
          </w:tcPr>
          <w:p w14:paraId="15EE70BD">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72.53</w:t>
            </w:r>
          </w:p>
        </w:tc>
        <w:tc>
          <w:tcPr>
            <w:tcW w:w="819" w:type="pct"/>
            <w:gridSpan w:val="2"/>
            <w:vMerge w:val="continue"/>
            <w:shd w:val="clear" w:color="auto" w:fill="auto"/>
            <w:noWrap/>
            <w:vAlign w:val="top"/>
          </w:tcPr>
          <w:p w14:paraId="5056B317">
            <w:pPr>
              <w:jc w:val="right"/>
              <w:rPr>
                <w:rFonts w:hint="default" w:ascii="Calibri" w:hAnsi="Calibri" w:eastAsia="宋体" w:cs="Calibri"/>
                <w:i w:val="0"/>
                <w:iCs w:val="0"/>
                <w:color w:val="000000"/>
                <w:sz w:val="22"/>
                <w:szCs w:val="22"/>
                <w:highlight w:val="none"/>
                <w:u w:val="none"/>
              </w:rPr>
            </w:pPr>
          </w:p>
        </w:tc>
      </w:tr>
      <w:tr w14:paraId="6BFB2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47" w:type="pct"/>
            <w:vMerge w:val="continue"/>
            <w:shd w:val="clear" w:color="auto" w:fill="auto"/>
            <w:noWrap/>
            <w:vAlign w:val="top"/>
          </w:tcPr>
          <w:p w14:paraId="1C4D3CC3">
            <w:pPr>
              <w:rPr>
                <w:rFonts w:hint="eastAsia" w:ascii="宋体" w:hAnsi="宋体" w:eastAsia="宋体" w:cs="宋体"/>
                <w:b/>
                <w:bCs/>
                <w:i w:val="0"/>
                <w:iCs w:val="0"/>
                <w:color w:val="000000"/>
                <w:sz w:val="22"/>
                <w:szCs w:val="22"/>
                <w:highlight w:val="none"/>
                <w:u w:val="none"/>
              </w:rPr>
            </w:pPr>
          </w:p>
        </w:tc>
        <w:tc>
          <w:tcPr>
            <w:tcW w:w="370" w:type="pct"/>
            <w:shd w:val="clear" w:color="auto" w:fill="auto"/>
            <w:noWrap/>
            <w:vAlign w:val="top"/>
          </w:tcPr>
          <w:p w14:paraId="7818BAC3">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其他</w:t>
            </w:r>
          </w:p>
        </w:tc>
        <w:tc>
          <w:tcPr>
            <w:tcW w:w="493" w:type="pct"/>
            <w:shd w:val="clear" w:color="auto" w:fill="auto"/>
            <w:noWrap/>
            <w:vAlign w:val="top"/>
          </w:tcPr>
          <w:p w14:paraId="4DA63367">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0</w:t>
            </w:r>
          </w:p>
        </w:tc>
        <w:tc>
          <w:tcPr>
            <w:tcW w:w="769" w:type="pct"/>
            <w:shd w:val="clear" w:color="auto" w:fill="auto"/>
            <w:noWrap/>
            <w:vAlign w:val="top"/>
          </w:tcPr>
          <w:p w14:paraId="3D1C8765">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其他</w:t>
            </w:r>
          </w:p>
        </w:tc>
        <w:tc>
          <w:tcPr>
            <w:tcW w:w="1150" w:type="pct"/>
            <w:gridSpan w:val="2"/>
            <w:shd w:val="clear" w:color="auto" w:fill="auto"/>
            <w:noWrap/>
            <w:vAlign w:val="top"/>
          </w:tcPr>
          <w:p w14:paraId="1730C6D2">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0</w:t>
            </w:r>
          </w:p>
        </w:tc>
        <w:tc>
          <w:tcPr>
            <w:tcW w:w="521" w:type="pct"/>
            <w:gridSpan w:val="2"/>
            <w:shd w:val="clear" w:color="auto" w:fill="auto"/>
            <w:noWrap/>
            <w:vAlign w:val="top"/>
          </w:tcPr>
          <w:p w14:paraId="5809A76C">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其他</w:t>
            </w:r>
          </w:p>
        </w:tc>
        <w:tc>
          <w:tcPr>
            <w:tcW w:w="527" w:type="pct"/>
            <w:gridSpan w:val="2"/>
            <w:shd w:val="clear" w:color="auto" w:fill="auto"/>
            <w:noWrap/>
            <w:vAlign w:val="top"/>
          </w:tcPr>
          <w:p w14:paraId="3A27B394">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0</w:t>
            </w:r>
          </w:p>
        </w:tc>
        <w:tc>
          <w:tcPr>
            <w:tcW w:w="819" w:type="pct"/>
            <w:gridSpan w:val="2"/>
            <w:vMerge w:val="continue"/>
            <w:shd w:val="clear" w:color="auto" w:fill="auto"/>
            <w:noWrap/>
            <w:vAlign w:val="top"/>
          </w:tcPr>
          <w:p w14:paraId="516E3CA9">
            <w:pPr>
              <w:jc w:val="right"/>
              <w:rPr>
                <w:rFonts w:hint="default" w:ascii="Calibri" w:hAnsi="Calibri" w:eastAsia="宋体" w:cs="Calibri"/>
                <w:i w:val="0"/>
                <w:iCs w:val="0"/>
                <w:color w:val="000000"/>
                <w:sz w:val="22"/>
                <w:szCs w:val="22"/>
                <w:highlight w:val="none"/>
                <w:u w:val="none"/>
              </w:rPr>
            </w:pPr>
          </w:p>
        </w:tc>
      </w:tr>
      <w:tr w14:paraId="5B4AC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47" w:type="pct"/>
            <w:vMerge w:val="restart"/>
            <w:shd w:val="clear" w:color="auto" w:fill="auto"/>
            <w:vAlign w:val="top"/>
          </w:tcPr>
          <w:p w14:paraId="240201BA">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三、目标完成情况</w:t>
            </w:r>
          </w:p>
        </w:tc>
        <w:tc>
          <w:tcPr>
            <w:tcW w:w="2542" w:type="pct"/>
            <w:gridSpan w:val="4"/>
            <w:shd w:val="clear" w:color="auto" w:fill="auto"/>
            <w:vAlign w:val="top"/>
          </w:tcPr>
          <w:p w14:paraId="1CB99331">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年度预期目标</w:t>
            </w:r>
          </w:p>
        </w:tc>
        <w:tc>
          <w:tcPr>
            <w:tcW w:w="1290" w:type="pct"/>
            <w:gridSpan w:val="5"/>
            <w:shd w:val="clear" w:color="auto" w:fill="auto"/>
            <w:vAlign w:val="top"/>
          </w:tcPr>
          <w:p w14:paraId="2D193571">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具体完成情况</w:t>
            </w:r>
          </w:p>
        </w:tc>
        <w:tc>
          <w:tcPr>
            <w:tcW w:w="819" w:type="pct"/>
            <w:gridSpan w:val="2"/>
            <w:shd w:val="clear" w:color="auto" w:fill="auto"/>
            <w:vAlign w:val="top"/>
          </w:tcPr>
          <w:p w14:paraId="29570E9A">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总体完成率(%)</w:t>
            </w:r>
          </w:p>
        </w:tc>
      </w:tr>
      <w:tr w14:paraId="45AB2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47" w:type="pct"/>
            <w:vMerge w:val="continue"/>
            <w:shd w:val="clear" w:color="auto" w:fill="auto"/>
            <w:vAlign w:val="top"/>
          </w:tcPr>
          <w:p w14:paraId="0790DAD1">
            <w:pPr>
              <w:jc w:val="center"/>
              <w:rPr>
                <w:rFonts w:hint="eastAsia" w:ascii="宋体" w:hAnsi="宋体" w:eastAsia="宋体" w:cs="宋体"/>
                <w:b/>
                <w:bCs/>
                <w:i w:val="0"/>
                <w:iCs w:val="0"/>
                <w:color w:val="000000"/>
                <w:sz w:val="22"/>
                <w:szCs w:val="22"/>
                <w:highlight w:val="none"/>
                <w:u w:val="none"/>
              </w:rPr>
            </w:pPr>
          </w:p>
        </w:tc>
        <w:tc>
          <w:tcPr>
            <w:tcW w:w="2542" w:type="pct"/>
            <w:gridSpan w:val="4"/>
            <w:shd w:val="clear" w:color="auto" w:fill="auto"/>
            <w:noWrap/>
            <w:vAlign w:val="top"/>
          </w:tcPr>
          <w:p w14:paraId="47B5937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达到使大学生踊跃入伍的效果。</w:t>
            </w:r>
          </w:p>
        </w:tc>
        <w:tc>
          <w:tcPr>
            <w:tcW w:w="1290" w:type="pct"/>
            <w:gridSpan w:val="5"/>
            <w:shd w:val="clear" w:color="auto" w:fill="auto"/>
            <w:noWrap/>
            <w:vAlign w:val="top"/>
          </w:tcPr>
          <w:p w14:paraId="3206C08C">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已发放到位</w:t>
            </w:r>
          </w:p>
        </w:tc>
        <w:tc>
          <w:tcPr>
            <w:tcW w:w="819" w:type="pct"/>
            <w:gridSpan w:val="2"/>
            <w:shd w:val="clear" w:color="auto" w:fill="auto"/>
            <w:noWrap/>
            <w:vAlign w:val="top"/>
          </w:tcPr>
          <w:p w14:paraId="359F7230">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98.24</w:t>
            </w:r>
          </w:p>
        </w:tc>
      </w:tr>
      <w:tr w14:paraId="571F5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47" w:type="pct"/>
            <w:vMerge w:val="restart"/>
            <w:shd w:val="clear" w:color="auto" w:fill="auto"/>
            <w:vAlign w:val="top"/>
          </w:tcPr>
          <w:p w14:paraId="28E9F75B">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四、年度绩效</w:t>
            </w:r>
            <w:r>
              <w:rPr>
                <w:rFonts w:ascii="宋体" w:hAnsi="宋体" w:eastAsia="宋体" w:cs="宋体"/>
                <w:b/>
                <w:bCs/>
                <w:i w:val="0"/>
                <w:iCs w:val="0"/>
                <w:color w:val="000000"/>
                <w:kern w:val="0"/>
                <w:sz w:val="22"/>
                <w:szCs w:val="22"/>
                <w:highlight w:val="none"/>
                <w:u w:val="none"/>
                <w:lang w:val="en-US" w:eastAsia="zh-CN" w:bidi="ar"/>
              </w:rPr>
              <w:br w:type="textWrapping"/>
            </w:r>
            <w:r>
              <w:rPr>
                <w:rFonts w:ascii="宋体" w:hAnsi="宋体" w:eastAsia="宋体" w:cs="宋体"/>
                <w:b/>
                <w:bCs/>
                <w:i w:val="0"/>
                <w:iCs w:val="0"/>
                <w:color w:val="000000"/>
                <w:kern w:val="0"/>
                <w:sz w:val="22"/>
                <w:szCs w:val="22"/>
                <w:highlight w:val="none"/>
                <w:u w:val="none"/>
                <w:lang w:val="en-US" w:eastAsia="zh-CN" w:bidi="ar"/>
              </w:rPr>
              <w:t>指标完成情况</w:t>
            </w:r>
          </w:p>
        </w:tc>
        <w:tc>
          <w:tcPr>
            <w:tcW w:w="370" w:type="pct"/>
            <w:vMerge w:val="restart"/>
            <w:shd w:val="clear" w:color="auto" w:fill="auto"/>
            <w:vAlign w:val="top"/>
          </w:tcPr>
          <w:p w14:paraId="4D307933">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一级指标</w:t>
            </w:r>
          </w:p>
        </w:tc>
        <w:tc>
          <w:tcPr>
            <w:tcW w:w="493" w:type="pct"/>
            <w:vMerge w:val="restart"/>
            <w:shd w:val="clear" w:color="auto" w:fill="auto"/>
            <w:vAlign w:val="top"/>
          </w:tcPr>
          <w:p w14:paraId="685DBF59">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二级指标</w:t>
            </w:r>
          </w:p>
        </w:tc>
        <w:tc>
          <w:tcPr>
            <w:tcW w:w="769" w:type="pct"/>
            <w:vMerge w:val="restart"/>
            <w:shd w:val="clear" w:color="auto" w:fill="auto"/>
            <w:vAlign w:val="top"/>
          </w:tcPr>
          <w:p w14:paraId="40D4E0FF">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三级指标</w:t>
            </w:r>
          </w:p>
        </w:tc>
        <w:tc>
          <w:tcPr>
            <w:tcW w:w="909" w:type="pct"/>
            <w:vMerge w:val="restart"/>
            <w:shd w:val="clear" w:color="auto" w:fill="auto"/>
            <w:vAlign w:val="top"/>
          </w:tcPr>
          <w:p w14:paraId="5C0D1133">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指标说明</w:t>
            </w:r>
          </w:p>
        </w:tc>
        <w:tc>
          <w:tcPr>
            <w:tcW w:w="241" w:type="pct"/>
            <w:vMerge w:val="restart"/>
            <w:shd w:val="clear" w:color="auto" w:fill="auto"/>
            <w:vAlign w:val="top"/>
          </w:tcPr>
          <w:p w14:paraId="32D7EABA">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指标分值</w:t>
            </w:r>
          </w:p>
        </w:tc>
        <w:tc>
          <w:tcPr>
            <w:tcW w:w="774" w:type="pct"/>
            <w:gridSpan w:val="3"/>
            <w:shd w:val="clear" w:color="auto" w:fill="auto"/>
            <w:vAlign w:val="top"/>
          </w:tcPr>
          <w:p w14:paraId="366E8CCA">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预期指标值</w:t>
            </w:r>
          </w:p>
        </w:tc>
        <w:tc>
          <w:tcPr>
            <w:tcW w:w="274" w:type="pct"/>
            <w:vMerge w:val="restart"/>
            <w:shd w:val="clear" w:color="auto" w:fill="auto"/>
            <w:vAlign w:val="top"/>
          </w:tcPr>
          <w:p w14:paraId="37530655">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单项指标实际完成值</w:t>
            </w:r>
          </w:p>
        </w:tc>
        <w:tc>
          <w:tcPr>
            <w:tcW w:w="298" w:type="pct"/>
            <w:vMerge w:val="restart"/>
            <w:shd w:val="clear" w:color="auto" w:fill="auto"/>
            <w:vAlign w:val="top"/>
          </w:tcPr>
          <w:p w14:paraId="44E4F3E1">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单项指标完成情况</w:t>
            </w:r>
          </w:p>
        </w:tc>
        <w:tc>
          <w:tcPr>
            <w:tcW w:w="521" w:type="pct"/>
            <w:vMerge w:val="restart"/>
            <w:shd w:val="clear" w:color="auto" w:fill="auto"/>
            <w:vAlign w:val="top"/>
          </w:tcPr>
          <w:p w14:paraId="6FCD5C4D">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自评得分</w:t>
            </w:r>
          </w:p>
        </w:tc>
      </w:tr>
      <w:tr w14:paraId="37BD9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47" w:type="pct"/>
            <w:vMerge w:val="continue"/>
            <w:shd w:val="clear" w:color="auto" w:fill="auto"/>
            <w:vAlign w:val="top"/>
          </w:tcPr>
          <w:p w14:paraId="6601BA83">
            <w:pPr>
              <w:jc w:val="center"/>
              <w:rPr>
                <w:rFonts w:hint="eastAsia" w:ascii="宋体" w:hAnsi="宋体" w:eastAsia="宋体" w:cs="宋体"/>
                <w:b/>
                <w:bCs/>
                <w:i w:val="0"/>
                <w:iCs w:val="0"/>
                <w:color w:val="000000"/>
                <w:sz w:val="22"/>
                <w:szCs w:val="22"/>
                <w:highlight w:val="none"/>
                <w:u w:val="none"/>
              </w:rPr>
            </w:pPr>
          </w:p>
        </w:tc>
        <w:tc>
          <w:tcPr>
            <w:tcW w:w="370" w:type="pct"/>
            <w:vMerge w:val="continue"/>
            <w:shd w:val="clear" w:color="auto" w:fill="auto"/>
            <w:vAlign w:val="top"/>
          </w:tcPr>
          <w:p w14:paraId="1F58F19E">
            <w:pPr>
              <w:jc w:val="center"/>
              <w:rPr>
                <w:rFonts w:hint="eastAsia" w:ascii="宋体" w:hAnsi="宋体" w:eastAsia="宋体" w:cs="宋体"/>
                <w:b/>
                <w:bCs/>
                <w:i w:val="0"/>
                <w:iCs w:val="0"/>
                <w:color w:val="000000"/>
                <w:sz w:val="22"/>
                <w:szCs w:val="22"/>
                <w:highlight w:val="none"/>
                <w:u w:val="none"/>
              </w:rPr>
            </w:pPr>
          </w:p>
        </w:tc>
        <w:tc>
          <w:tcPr>
            <w:tcW w:w="493" w:type="pct"/>
            <w:vMerge w:val="continue"/>
            <w:shd w:val="clear" w:color="auto" w:fill="auto"/>
            <w:vAlign w:val="top"/>
          </w:tcPr>
          <w:p w14:paraId="26A81EA4">
            <w:pPr>
              <w:jc w:val="center"/>
              <w:rPr>
                <w:rFonts w:hint="eastAsia" w:ascii="宋体" w:hAnsi="宋体" w:eastAsia="宋体" w:cs="宋体"/>
                <w:b/>
                <w:bCs/>
                <w:i w:val="0"/>
                <w:iCs w:val="0"/>
                <w:color w:val="000000"/>
                <w:sz w:val="22"/>
                <w:szCs w:val="22"/>
                <w:highlight w:val="none"/>
                <w:u w:val="none"/>
              </w:rPr>
            </w:pPr>
          </w:p>
        </w:tc>
        <w:tc>
          <w:tcPr>
            <w:tcW w:w="769" w:type="pct"/>
            <w:vMerge w:val="continue"/>
            <w:shd w:val="clear" w:color="auto" w:fill="auto"/>
            <w:vAlign w:val="top"/>
          </w:tcPr>
          <w:p w14:paraId="5EA00685">
            <w:pPr>
              <w:jc w:val="center"/>
              <w:rPr>
                <w:rFonts w:hint="eastAsia" w:ascii="宋体" w:hAnsi="宋体" w:eastAsia="宋体" w:cs="宋体"/>
                <w:b/>
                <w:bCs/>
                <w:i w:val="0"/>
                <w:iCs w:val="0"/>
                <w:color w:val="000000"/>
                <w:sz w:val="22"/>
                <w:szCs w:val="22"/>
                <w:highlight w:val="none"/>
                <w:u w:val="none"/>
              </w:rPr>
            </w:pPr>
          </w:p>
        </w:tc>
        <w:tc>
          <w:tcPr>
            <w:tcW w:w="909" w:type="pct"/>
            <w:vMerge w:val="continue"/>
            <w:shd w:val="clear" w:color="auto" w:fill="auto"/>
            <w:vAlign w:val="top"/>
          </w:tcPr>
          <w:p w14:paraId="6232693D">
            <w:pPr>
              <w:jc w:val="center"/>
              <w:rPr>
                <w:rFonts w:hint="eastAsia" w:ascii="宋体" w:hAnsi="宋体" w:eastAsia="宋体" w:cs="宋体"/>
                <w:b/>
                <w:bCs/>
                <w:i w:val="0"/>
                <w:iCs w:val="0"/>
                <w:color w:val="000000"/>
                <w:sz w:val="22"/>
                <w:szCs w:val="22"/>
                <w:highlight w:val="none"/>
                <w:u w:val="none"/>
              </w:rPr>
            </w:pPr>
          </w:p>
        </w:tc>
        <w:tc>
          <w:tcPr>
            <w:tcW w:w="241" w:type="pct"/>
            <w:vMerge w:val="continue"/>
            <w:shd w:val="clear" w:color="auto" w:fill="auto"/>
            <w:vAlign w:val="top"/>
          </w:tcPr>
          <w:p w14:paraId="560737E3">
            <w:pPr>
              <w:jc w:val="center"/>
              <w:rPr>
                <w:rFonts w:hint="eastAsia" w:ascii="宋体" w:hAnsi="宋体" w:eastAsia="宋体" w:cs="宋体"/>
                <w:b/>
                <w:bCs/>
                <w:i w:val="0"/>
                <w:iCs w:val="0"/>
                <w:color w:val="000000"/>
                <w:sz w:val="22"/>
                <w:szCs w:val="22"/>
                <w:highlight w:val="none"/>
                <w:u w:val="none"/>
              </w:rPr>
            </w:pPr>
          </w:p>
        </w:tc>
        <w:tc>
          <w:tcPr>
            <w:tcW w:w="241" w:type="pct"/>
            <w:shd w:val="clear" w:color="auto" w:fill="auto"/>
            <w:vAlign w:val="top"/>
          </w:tcPr>
          <w:p w14:paraId="30391A71">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符号</w:t>
            </w:r>
          </w:p>
        </w:tc>
        <w:tc>
          <w:tcPr>
            <w:tcW w:w="280" w:type="pct"/>
            <w:shd w:val="clear" w:color="auto" w:fill="auto"/>
            <w:vAlign w:val="top"/>
          </w:tcPr>
          <w:p w14:paraId="151CA4FE">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值</w:t>
            </w:r>
          </w:p>
        </w:tc>
        <w:tc>
          <w:tcPr>
            <w:tcW w:w="252" w:type="pct"/>
            <w:shd w:val="clear" w:color="auto" w:fill="auto"/>
            <w:vAlign w:val="top"/>
          </w:tcPr>
          <w:p w14:paraId="7F36AE08">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单位(文字描述)</w:t>
            </w:r>
          </w:p>
        </w:tc>
        <w:tc>
          <w:tcPr>
            <w:tcW w:w="274" w:type="pct"/>
            <w:vMerge w:val="continue"/>
            <w:shd w:val="clear" w:color="auto" w:fill="auto"/>
            <w:vAlign w:val="top"/>
          </w:tcPr>
          <w:p w14:paraId="7BDAD86A">
            <w:pPr>
              <w:jc w:val="center"/>
              <w:rPr>
                <w:rFonts w:hint="eastAsia" w:ascii="宋体" w:hAnsi="宋体" w:eastAsia="宋体" w:cs="宋体"/>
                <w:b/>
                <w:bCs/>
                <w:i w:val="0"/>
                <w:iCs w:val="0"/>
                <w:color w:val="000000"/>
                <w:sz w:val="22"/>
                <w:szCs w:val="22"/>
                <w:highlight w:val="none"/>
                <w:u w:val="none"/>
              </w:rPr>
            </w:pPr>
          </w:p>
        </w:tc>
        <w:tc>
          <w:tcPr>
            <w:tcW w:w="298" w:type="pct"/>
            <w:vMerge w:val="continue"/>
            <w:shd w:val="clear" w:color="auto" w:fill="auto"/>
            <w:vAlign w:val="top"/>
          </w:tcPr>
          <w:p w14:paraId="548C55A3">
            <w:pPr>
              <w:jc w:val="center"/>
              <w:rPr>
                <w:rFonts w:hint="eastAsia" w:ascii="宋体" w:hAnsi="宋体" w:eastAsia="宋体" w:cs="宋体"/>
                <w:b/>
                <w:bCs/>
                <w:i w:val="0"/>
                <w:iCs w:val="0"/>
                <w:color w:val="000000"/>
                <w:sz w:val="22"/>
                <w:szCs w:val="22"/>
                <w:highlight w:val="none"/>
                <w:u w:val="none"/>
              </w:rPr>
            </w:pPr>
          </w:p>
        </w:tc>
        <w:tc>
          <w:tcPr>
            <w:tcW w:w="521" w:type="pct"/>
            <w:vMerge w:val="continue"/>
            <w:shd w:val="clear" w:color="auto" w:fill="auto"/>
            <w:vAlign w:val="top"/>
          </w:tcPr>
          <w:p w14:paraId="31B33DED">
            <w:pPr>
              <w:jc w:val="center"/>
              <w:rPr>
                <w:rFonts w:hint="eastAsia" w:ascii="宋体" w:hAnsi="宋体" w:eastAsia="宋体" w:cs="宋体"/>
                <w:b/>
                <w:bCs/>
                <w:i w:val="0"/>
                <w:iCs w:val="0"/>
                <w:color w:val="000000"/>
                <w:sz w:val="22"/>
                <w:szCs w:val="22"/>
                <w:highlight w:val="none"/>
                <w:u w:val="none"/>
              </w:rPr>
            </w:pPr>
          </w:p>
        </w:tc>
      </w:tr>
      <w:tr w14:paraId="21EC9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47" w:type="pct"/>
            <w:vMerge w:val="continue"/>
            <w:shd w:val="clear" w:color="auto" w:fill="auto"/>
            <w:vAlign w:val="top"/>
          </w:tcPr>
          <w:p w14:paraId="751C359B">
            <w:pPr>
              <w:jc w:val="center"/>
              <w:rPr>
                <w:rFonts w:hint="eastAsia" w:ascii="宋体" w:hAnsi="宋体" w:eastAsia="宋体" w:cs="宋体"/>
                <w:b/>
                <w:bCs/>
                <w:i w:val="0"/>
                <w:iCs w:val="0"/>
                <w:color w:val="000000"/>
                <w:sz w:val="22"/>
                <w:szCs w:val="22"/>
                <w:highlight w:val="none"/>
                <w:u w:val="none"/>
              </w:rPr>
            </w:pPr>
          </w:p>
        </w:tc>
        <w:tc>
          <w:tcPr>
            <w:tcW w:w="370" w:type="pct"/>
            <w:vMerge w:val="restart"/>
            <w:shd w:val="clear" w:color="auto" w:fill="auto"/>
            <w:vAlign w:val="top"/>
          </w:tcPr>
          <w:p w14:paraId="16B828AC">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产出指标</w:t>
            </w:r>
          </w:p>
        </w:tc>
        <w:tc>
          <w:tcPr>
            <w:tcW w:w="493" w:type="pct"/>
            <w:shd w:val="clear" w:color="auto" w:fill="E9EFF6"/>
            <w:noWrap/>
            <w:vAlign w:val="top"/>
          </w:tcPr>
          <w:p w14:paraId="64BA1E7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数量指标</w:t>
            </w:r>
          </w:p>
        </w:tc>
        <w:tc>
          <w:tcPr>
            <w:tcW w:w="769" w:type="pct"/>
            <w:shd w:val="clear" w:color="auto" w:fill="E9EFF6"/>
            <w:noWrap/>
            <w:vAlign w:val="top"/>
          </w:tcPr>
          <w:p w14:paraId="68F1DFE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公开次数占发放次数的比例</w:t>
            </w:r>
          </w:p>
        </w:tc>
        <w:tc>
          <w:tcPr>
            <w:tcW w:w="909" w:type="pct"/>
            <w:shd w:val="clear" w:color="auto" w:fill="E9EFF6"/>
            <w:noWrap/>
            <w:vAlign w:val="top"/>
          </w:tcPr>
          <w:p w14:paraId="6802765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助学金发放公开次数占发放次数的比例</w:t>
            </w:r>
          </w:p>
        </w:tc>
        <w:tc>
          <w:tcPr>
            <w:tcW w:w="241" w:type="pct"/>
            <w:shd w:val="clear" w:color="auto" w:fill="auto"/>
            <w:noWrap/>
            <w:vAlign w:val="top"/>
          </w:tcPr>
          <w:p w14:paraId="0BCE00AE">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15</w:t>
            </w:r>
          </w:p>
        </w:tc>
        <w:tc>
          <w:tcPr>
            <w:tcW w:w="241" w:type="pct"/>
            <w:shd w:val="clear" w:color="auto" w:fill="E9EFF6"/>
            <w:noWrap/>
            <w:vAlign w:val="top"/>
          </w:tcPr>
          <w:p w14:paraId="5076B557">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80" w:type="pct"/>
            <w:shd w:val="clear" w:color="auto" w:fill="E9EFF6"/>
            <w:noWrap/>
            <w:vAlign w:val="top"/>
          </w:tcPr>
          <w:p w14:paraId="7531DE95">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52" w:type="pct"/>
            <w:shd w:val="clear" w:color="auto" w:fill="E9EFF6"/>
            <w:noWrap/>
            <w:vAlign w:val="top"/>
          </w:tcPr>
          <w:p w14:paraId="6A90E7E4">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74" w:type="pct"/>
            <w:shd w:val="clear" w:color="auto" w:fill="auto"/>
            <w:noWrap/>
            <w:vAlign w:val="top"/>
          </w:tcPr>
          <w:p w14:paraId="30A9DF1F">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99</w:t>
            </w:r>
          </w:p>
        </w:tc>
        <w:tc>
          <w:tcPr>
            <w:tcW w:w="298" w:type="pct"/>
            <w:shd w:val="clear" w:color="auto" w:fill="auto"/>
            <w:noWrap/>
            <w:vAlign w:val="top"/>
          </w:tcPr>
          <w:p w14:paraId="3AE0B109">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521" w:type="pct"/>
            <w:shd w:val="clear" w:color="auto" w:fill="auto"/>
            <w:noWrap/>
            <w:vAlign w:val="top"/>
          </w:tcPr>
          <w:p w14:paraId="1EE3DED4">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15</w:t>
            </w:r>
          </w:p>
        </w:tc>
      </w:tr>
      <w:tr w14:paraId="29AAF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47" w:type="pct"/>
            <w:vMerge w:val="continue"/>
            <w:shd w:val="clear" w:color="auto" w:fill="auto"/>
            <w:vAlign w:val="top"/>
          </w:tcPr>
          <w:p w14:paraId="17C4779A">
            <w:pPr>
              <w:jc w:val="center"/>
              <w:rPr>
                <w:rFonts w:hint="eastAsia" w:ascii="宋体" w:hAnsi="宋体" w:eastAsia="宋体" w:cs="宋体"/>
                <w:b/>
                <w:bCs/>
                <w:i w:val="0"/>
                <w:iCs w:val="0"/>
                <w:color w:val="000000"/>
                <w:sz w:val="22"/>
                <w:szCs w:val="22"/>
                <w:highlight w:val="none"/>
                <w:u w:val="none"/>
              </w:rPr>
            </w:pPr>
          </w:p>
        </w:tc>
        <w:tc>
          <w:tcPr>
            <w:tcW w:w="370" w:type="pct"/>
            <w:vMerge w:val="continue"/>
            <w:shd w:val="clear" w:color="auto" w:fill="auto"/>
            <w:vAlign w:val="top"/>
          </w:tcPr>
          <w:p w14:paraId="55264F28">
            <w:pPr>
              <w:jc w:val="center"/>
              <w:rPr>
                <w:rFonts w:hint="eastAsia" w:ascii="宋体" w:hAnsi="宋体" w:eastAsia="宋体" w:cs="宋体"/>
                <w:b/>
                <w:bCs/>
                <w:i w:val="0"/>
                <w:iCs w:val="0"/>
                <w:color w:val="000000"/>
                <w:sz w:val="22"/>
                <w:szCs w:val="22"/>
                <w:highlight w:val="none"/>
                <w:u w:val="none"/>
              </w:rPr>
            </w:pPr>
          </w:p>
        </w:tc>
        <w:tc>
          <w:tcPr>
            <w:tcW w:w="493" w:type="pct"/>
            <w:shd w:val="clear" w:color="auto" w:fill="E9EFF6"/>
            <w:noWrap/>
            <w:vAlign w:val="top"/>
          </w:tcPr>
          <w:p w14:paraId="73C31741">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质量指标</w:t>
            </w:r>
          </w:p>
        </w:tc>
        <w:tc>
          <w:tcPr>
            <w:tcW w:w="769" w:type="pct"/>
            <w:shd w:val="clear" w:color="auto" w:fill="E9EFF6"/>
            <w:noWrap/>
            <w:vAlign w:val="top"/>
          </w:tcPr>
          <w:p w14:paraId="3D0CC790">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享受政策人数占符合条件申报对象总数的比例</w:t>
            </w:r>
          </w:p>
        </w:tc>
        <w:tc>
          <w:tcPr>
            <w:tcW w:w="909" w:type="pct"/>
            <w:shd w:val="clear" w:color="auto" w:fill="E9EFF6"/>
            <w:noWrap/>
            <w:vAlign w:val="top"/>
          </w:tcPr>
          <w:p w14:paraId="731A3622">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享受扶助政策人数占符合条件申报对象总数的比例</w:t>
            </w:r>
          </w:p>
        </w:tc>
        <w:tc>
          <w:tcPr>
            <w:tcW w:w="241" w:type="pct"/>
            <w:shd w:val="clear" w:color="auto" w:fill="auto"/>
            <w:noWrap/>
            <w:vAlign w:val="top"/>
          </w:tcPr>
          <w:p w14:paraId="15DA8804">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15</w:t>
            </w:r>
          </w:p>
        </w:tc>
        <w:tc>
          <w:tcPr>
            <w:tcW w:w="241" w:type="pct"/>
            <w:shd w:val="clear" w:color="auto" w:fill="E9EFF6"/>
            <w:noWrap/>
            <w:vAlign w:val="top"/>
          </w:tcPr>
          <w:p w14:paraId="2201C4A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80" w:type="pct"/>
            <w:shd w:val="clear" w:color="auto" w:fill="E9EFF6"/>
            <w:noWrap/>
            <w:vAlign w:val="top"/>
          </w:tcPr>
          <w:p w14:paraId="5A564D21">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52" w:type="pct"/>
            <w:shd w:val="clear" w:color="auto" w:fill="E9EFF6"/>
            <w:noWrap/>
            <w:vAlign w:val="top"/>
          </w:tcPr>
          <w:p w14:paraId="6B185E95">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74" w:type="pct"/>
            <w:shd w:val="clear" w:color="auto" w:fill="auto"/>
            <w:noWrap/>
            <w:vAlign w:val="top"/>
          </w:tcPr>
          <w:p w14:paraId="09913A92">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98</w:t>
            </w:r>
          </w:p>
        </w:tc>
        <w:tc>
          <w:tcPr>
            <w:tcW w:w="298" w:type="pct"/>
            <w:shd w:val="clear" w:color="auto" w:fill="auto"/>
            <w:noWrap/>
            <w:vAlign w:val="top"/>
          </w:tcPr>
          <w:p w14:paraId="2BE2E75D">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521" w:type="pct"/>
            <w:shd w:val="clear" w:color="auto" w:fill="auto"/>
            <w:noWrap/>
            <w:vAlign w:val="top"/>
          </w:tcPr>
          <w:p w14:paraId="0FF3D5DD">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15</w:t>
            </w:r>
          </w:p>
        </w:tc>
      </w:tr>
      <w:tr w14:paraId="2E9CF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47" w:type="pct"/>
            <w:vMerge w:val="continue"/>
            <w:shd w:val="clear" w:color="auto" w:fill="auto"/>
            <w:vAlign w:val="top"/>
          </w:tcPr>
          <w:p w14:paraId="3C145D8C">
            <w:pPr>
              <w:jc w:val="center"/>
              <w:rPr>
                <w:rFonts w:hint="eastAsia" w:ascii="宋体" w:hAnsi="宋体" w:eastAsia="宋体" w:cs="宋体"/>
                <w:b/>
                <w:bCs/>
                <w:i w:val="0"/>
                <w:iCs w:val="0"/>
                <w:color w:val="000000"/>
                <w:sz w:val="22"/>
                <w:szCs w:val="22"/>
                <w:highlight w:val="none"/>
                <w:u w:val="none"/>
              </w:rPr>
            </w:pPr>
          </w:p>
        </w:tc>
        <w:tc>
          <w:tcPr>
            <w:tcW w:w="370" w:type="pct"/>
            <w:vMerge w:val="continue"/>
            <w:shd w:val="clear" w:color="auto" w:fill="auto"/>
            <w:vAlign w:val="top"/>
          </w:tcPr>
          <w:p w14:paraId="069C4805">
            <w:pPr>
              <w:jc w:val="center"/>
              <w:rPr>
                <w:rFonts w:hint="eastAsia" w:ascii="宋体" w:hAnsi="宋体" w:eastAsia="宋体" w:cs="宋体"/>
                <w:b/>
                <w:bCs/>
                <w:i w:val="0"/>
                <w:iCs w:val="0"/>
                <w:color w:val="000000"/>
                <w:sz w:val="22"/>
                <w:szCs w:val="22"/>
                <w:highlight w:val="none"/>
                <w:u w:val="none"/>
              </w:rPr>
            </w:pPr>
          </w:p>
        </w:tc>
        <w:tc>
          <w:tcPr>
            <w:tcW w:w="493" w:type="pct"/>
            <w:shd w:val="clear" w:color="auto" w:fill="E9EFF6"/>
            <w:noWrap/>
            <w:vAlign w:val="top"/>
          </w:tcPr>
          <w:p w14:paraId="01FAFC1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时效指标</w:t>
            </w:r>
          </w:p>
        </w:tc>
        <w:tc>
          <w:tcPr>
            <w:tcW w:w="769" w:type="pct"/>
            <w:shd w:val="clear" w:color="auto" w:fill="E9EFF6"/>
            <w:noWrap/>
            <w:vAlign w:val="top"/>
          </w:tcPr>
          <w:p w14:paraId="0D54B36C">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及时发放次数占应发放助学金次数的比例</w:t>
            </w:r>
          </w:p>
        </w:tc>
        <w:tc>
          <w:tcPr>
            <w:tcW w:w="909" w:type="pct"/>
            <w:shd w:val="clear" w:color="auto" w:fill="E9EFF6"/>
            <w:noWrap/>
            <w:vAlign w:val="top"/>
          </w:tcPr>
          <w:p w14:paraId="0B10E08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及时发放助学金的次数占应发放助学金次数的比例</w:t>
            </w:r>
          </w:p>
        </w:tc>
        <w:tc>
          <w:tcPr>
            <w:tcW w:w="241" w:type="pct"/>
            <w:shd w:val="clear" w:color="auto" w:fill="auto"/>
            <w:noWrap/>
            <w:vAlign w:val="top"/>
          </w:tcPr>
          <w:p w14:paraId="71A7C39D">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241" w:type="pct"/>
            <w:shd w:val="clear" w:color="auto" w:fill="E9EFF6"/>
            <w:noWrap/>
            <w:vAlign w:val="top"/>
          </w:tcPr>
          <w:p w14:paraId="5C5E7CAB">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80" w:type="pct"/>
            <w:shd w:val="clear" w:color="auto" w:fill="E9EFF6"/>
            <w:noWrap/>
            <w:vAlign w:val="top"/>
          </w:tcPr>
          <w:p w14:paraId="256ED3D5">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99</w:t>
            </w:r>
          </w:p>
        </w:tc>
        <w:tc>
          <w:tcPr>
            <w:tcW w:w="252" w:type="pct"/>
            <w:shd w:val="clear" w:color="auto" w:fill="E9EFF6"/>
            <w:noWrap/>
            <w:vAlign w:val="top"/>
          </w:tcPr>
          <w:p w14:paraId="66F2B510">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74" w:type="pct"/>
            <w:shd w:val="clear" w:color="auto" w:fill="auto"/>
            <w:noWrap/>
            <w:vAlign w:val="top"/>
          </w:tcPr>
          <w:p w14:paraId="04BE6F0C">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c>
          <w:tcPr>
            <w:tcW w:w="298" w:type="pct"/>
            <w:shd w:val="clear" w:color="auto" w:fill="auto"/>
            <w:noWrap/>
            <w:vAlign w:val="top"/>
          </w:tcPr>
          <w:p w14:paraId="61648A99">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521" w:type="pct"/>
            <w:shd w:val="clear" w:color="auto" w:fill="auto"/>
            <w:noWrap/>
            <w:vAlign w:val="top"/>
          </w:tcPr>
          <w:p w14:paraId="378F4F34">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3298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47" w:type="pct"/>
            <w:vMerge w:val="continue"/>
            <w:shd w:val="clear" w:color="auto" w:fill="auto"/>
            <w:vAlign w:val="top"/>
          </w:tcPr>
          <w:p w14:paraId="0CE8CFC8">
            <w:pPr>
              <w:jc w:val="center"/>
              <w:rPr>
                <w:rFonts w:hint="eastAsia" w:ascii="宋体" w:hAnsi="宋体" w:eastAsia="宋体" w:cs="宋体"/>
                <w:b/>
                <w:bCs/>
                <w:i w:val="0"/>
                <w:iCs w:val="0"/>
                <w:color w:val="000000"/>
                <w:sz w:val="22"/>
                <w:szCs w:val="22"/>
                <w:highlight w:val="none"/>
                <w:u w:val="none"/>
              </w:rPr>
            </w:pPr>
          </w:p>
        </w:tc>
        <w:tc>
          <w:tcPr>
            <w:tcW w:w="370" w:type="pct"/>
            <w:vMerge w:val="continue"/>
            <w:shd w:val="clear" w:color="auto" w:fill="auto"/>
            <w:vAlign w:val="top"/>
          </w:tcPr>
          <w:p w14:paraId="76F64BA0">
            <w:pPr>
              <w:jc w:val="center"/>
              <w:rPr>
                <w:rFonts w:hint="eastAsia" w:ascii="宋体" w:hAnsi="宋体" w:eastAsia="宋体" w:cs="宋体"/>
                <w:b/>
                <w:bCs/>
                <w:i w:val="0"/>
                <w:iCs w:val="0"/>
                <w:color w:val="000000"/>
                <w:sz w:val="22"/>
                <w:szCs w:val="22"/>
                <w:highlight w:val="none"/>
                <w:u w:val="none"/>
              </w:rPr>
            </w:pPr>
          </w:p>
        </w:tc>
        <w:tc>
          <w:tcPr>
            <w:tcW w:w="493" w:type="pct"/>
            <w:shd w:val="clear" w:color="auto" w:fill="E9EFF6"/>
            <w:noWrap/>
            <w:vAlign w:val="top"/>
          </w:tcPr>
          <w:p w14:paraId="3711778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成本指标</w:t>
            </w:r>
          </w:p>
        </w:tc>
        <w:tc>
          <w:tcPr>
            <w:tcW w:w="769" w:type="pct"/>
            <w:shd w:val="clear" w:color="auto" w:fill="E9EFF6"/>
            <w:noWrap/>
            <w:vAlign w:val="top"/>
          </w:tcPr>
          <w:p w14:paraId="5D11CA7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成本控制率</w:t>
            </w:r>
          </w:p>
        </w:tc>
        <w:tc>
          <w:tcPr>
            <w:tcW w:w="909" w:type="pct"/>
            <w:shd w:val="clear" w:color="auto" w:fill="E9EFF6"/>
            <w:noWrap/>
            <w:vAlign w:val="top"/>
          </w:tcPr>
          <w:p w14:paraId="127BB93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实际成本占预算金额的比例</w:t>
            </w:r>
          </w:p>
        </w:tc>
        <w:tc>
          <w:tcPr>
            <w:tcW w:w="241" w:type="pct"/>
            <w:shd w:val="clear" w:color="auto" w:fill="auto"/>
            <w:noWrap/>
            <w:vAlign w:val="top"/>
          </w:tcPr>
          <w:p w14:paraId="7E74DA39">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241" w:type="pct"/>
            <w:shd w:val="clear" w:color="auto" w:fill="E9EFF6"/>
            <w:noWrap/>
            <w:vAlign w:val="top"/>
          </w:tcPr>
          <w:p w14:paraId="330471C6">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80" w:type="pct"/>
            <w:shd w:val="clear" w:color="auto" w:fill="E9EFF6"/>
            <w:noWrap/>
            <w:vAlign w:val="top"/>
          </w:tcPr>
          <w:p w14:paraId="03559D1C">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c>
          <w:tcPr>
            <w:tcW w:w="252" w:type="pct"/>
            <w:shd w:val="clear" w:color="auto" w:fill="E9EFF6"/>
            <w:noWrap/>
            <w:vAlign w:val="top"/>
          </w:tcPr>
          <w:p w14:paraId="5DA077E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74" w:type="pct"/>
            <w:shd w:val="clear" w:color="auto" w:fill="auto"/>
            <w:noWrap/>
            <w:vAlign w:val="top"/>
          </w:tcPr>
          <w:p w14:paraId="4CF80141">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c>
          <w:tcPr>
            <w:tcW w:w="298" w:type="pct"/>
            <w:shd w:val="clear" w:color="auto" w:fill="auto"/>
            <w:noWrap/>
            <w:vAlign w:val="top"/>
          </w:tcPr>
          <w:p w14:paraId="63DC57D0">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521" w:type="pct"/>
            <w:shd w:val="clear" w:color="auto" w:fill="auto"/>
            <w:noWrap/>
            <w:vAlign w:val="top"/>
          </w:tcPr>
          <w:p w14:paraId="29120C49">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0218A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47" w:type="pct"/>
            <w:vMerge w:val="continue"/>
            <w:shd w:val="clear" w:color="auto" w:fill="auto"/>
            <w:vAlign w:val="top"/>
          </w:tcPr>
          <w:p w14:paraId="303FB3EF">
            <w:pPr>
              <w:jc w:val="center"/>
              <w:rPr>
                <w:rFonts w:hint="eastAsia" w:ascii="宋体" w:hAnsi="宋体" w:eastAsia="宋体" w:cs="宋体"/>
                <w:b/>
                <w:bCs/>
                <w:i w:val="0"/>
                <w:iCs w:val="0"/>
                <w:color w:val="000000"/>
                <w:sz w:val="22"/>
                <w:szCs w:val="22"/>
                <w:highlight w:val="none"/>
                <w:u w:val="none"/>
              </w:rPr>
            </w:pPr>
          </w:p>
        </w:tc>
        <w:tc>
          <w:tcPr>
            <w:tcW w:w="370" w:type="pct"/>
            <w:shd w:val="clear" w:color="auto" w:fill="auto"/>
            <w:vAlign w:val="top"/>
          </w:tcPr>
          <w:p w14:paraId="0B47AE5E">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效益指标</w:t>
            </w:r>
          </w:p>
        </w:tc>
        <w:tc>
          <w:tcPr>
            <w:tcW w:w="493" w:type="pct"/>
            <w:shd w:val="clear" w:color="auto" w:fill="E9EFF6"/>
            <w:noWrap/>
            <w:vAlign w:val="top"/>
          </w:tcPr>
          <w:p w14:paraId="5BC40904">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可持续影响指标</w:t>
            </w:r>
          </w:p>
        </w:tc>
        <w:tc>
          <w:tcPr>
            <w:tcW w:w="769" w:type="pct"/>
            <w:shd w:val="clear" w:color="auto" w:fill="E9EFF6"/>
            <w:noWrap/>
            <w:vAlign w:val="top"/>
          </w:tcPr>
          <w:p w14:paraId="27D6A734">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工作开展的可持续性</w:t>
            </w:r>
          </w:p>
        </w:tc>
        <w:tc>
          <w:tcPr>
            <w:tcW w:w="909" w:type="pct"/>
            <w:shd w:val="clear" w:color="auto" w:fill="E9EFF6"/>
            <w:noWrap/>
            <w:vAlign w:val="top"/>
          </w:tcPr>
          <w:p w14:paraId="4D61A4A3">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反映工作是否能够持续开展</w:t>
            </w:r>
          </w:p>
        </w:tc>
        <w:tc>
          <w:tcPr>
            <w:tcW w:w="241" w:type="pct"/>
            <w:shd w:val="clear" w:color="auto" w:fill="auto"/>
            <w:noWrap/>
            <w:vAlign w:val="top"/>
          </w:tcPr>
          <w:p w14:paraId="64134E26">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30</w:t>
            </w:r>
          </w:p>
        </w:tc>
        <w:tc>
          <w:tcPr>
            <w:tcW w:w="241" w:type="pct"/>
            <w:shd w:val="clear" w:color="auto" w:fill="E9EFF6"/>
            <w:noWrap/>
            <w:vAlign w:val="top"/>
          </w:tcPr>
          <w:p w14:paraId="18334B83">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80" w:type="pct"/>
            <w:shd w:val="clear" w:color="auto" w:fill="E9EFF6"/>
            <w:noWrap/>
            <w:vAlign w:val="top"/>
          </w:tcPr>
          <w:p w14:paraId="4E0CC3B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52" w:type="pct"/>
            <w:shd w:val="clear" w:color="auto" w:fill="E9EFF6"/>
            <w:noWrap/>
            <w:vAlign w:val="top"/>
          </w:tcPr>
          <w:p w14:paraId="6E468045">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74" w:type="pct"/>
            <w:shd w:val="clear" w:color="auto" w:fill="auto"/>
            <w:noWrap/>
            <w:vAlign w:val="top"/>
          </w:tcPr>
          <w:p w14:paraId="79676136">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97</w:t>
            </w:r>
          </w:p>
        </w:tc>
        <w:tc>
          <w:tcPr>
            <w:tcW w:w="298" w:type="pct"/>
            <w:shd w:val="clear" w:color="auto" w:fill="auto"/>
            <w:noWrap/>
            <w:vAlign w:val="top"/>
          </w:tcPr>
          <w:p w14:paraId="4F637CF8">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521" w:type="pct"/>
            <w:shd w:val="clear" w:color="auto" w:fill="auto"/>
            <w:noWrap/>
            <w:vAlign w:val="top"/>
          </w:tcPr>
          <w:p w14:paraId="7A56E53F">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30</w:t>
            </w:r>
          </w:p>
        </w:tc>
      </w:tr>
      <w:tr w14:paraId="51E1A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47" w:type="pct"/>
            <w:vMerge w:val="continue"/>
            <w:shd w:val="clear" w:color="auto" w:fill="auto"/>
            <w:vAlign w:val="top"/>
          </w:tcPr>
          <w:p w14:paraId="6FE59EE8">
            <w:pPr>
              <w:jc w:val="center"/>
              <w:rPr>
                <w:rFonts w:hint="eastAsia" w:ascii="宋体" w:hAnsi="宋体" w:eastAsia="宋体" w:cs="宋体"/>
                <w:b/>
                <w:bCs/>
                <w:i w:val="0"/>
                <w:iCs w:val="0"/>
                <w:color w:val="000000"/>
                <w:sz w:val="22"/>
                <w:szCs w:val="22"/>
                <w:highlight w:val="none"/>
                <w:u w:val="none"/>
              </w:rPr>
            </w:pPr>
          </w:p>
        </w:tc>
        <w:tc>
          <w:tcPr>
            <w:tcW w:w="370" w:type="pct"/>
            <w:shd w:val="clear" w:color="auto" w:fill="auto"/>
            <w:vAlign w:val="top"/>
          </w:tcPr>
          <w:p w14:paraId="52F1F294">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满意度指标</w:t>
            </w:r>
          </w:p>
        </w:tc>
        <w:tc>
          <w:tcPr>
            <w:tcW w:w="493" w:type="pct"/>
            <w:shd w:val="clear" w:color="auto" w:fill="E9EFF6"/>
            <w:noWrap/>
            <w:vAlign w:val="top"/>
          </w:tcPr>
          <w:p w14:paraId="037476FB">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服务对象满意度指标</w:t>
            </w:r>
          </w:p>
        </w:tc>
        <w:tc>
          <w:tcPr>
            <w:tcW w:w="769" w:type="pct"/>
            <w:shd w:val="clear" w:color="auto" w:fill="E9EFF6"/>
            <w:noWrap/>
            <w:vAlign w:val="top"/>
          </w:tcPr>
          <w:p w14:paraId="39C1C328">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学生满意度</w:t>
            </w:r>
          </w:p>
        </w:tc>
        <w:tc>
          <w:tcPr>
            <w:tcW w:w="909" w:type="pct"/>
            <w:shd w:val="clear" w:color="auto" w:fill="E9EFF6"/>
            <w:noWrap/>
            <w:vAlign w:val="top"/>
          </w:tcPr>
          <w:p w14:paraId="57276F2C">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满意学生占总数的比例</w:t>
            </w:r>
          </w:p>
        </w:tc>
        <w:tc>
          <w:tcPr>
            <w:tcW w:w="241" w:type="pct"/>
            <w:shd w:val="clear" w:color="auto" w:fill="auto"/>
            <w:noWrap/>
            <w:vAlign w:val="top"/>
          </w:tcPr>
          <w:p w14:paraId="6B2F38E1">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241" w:type="pct"/>
            <w:shd w:val="clear" w:color="auto" w:fill="E9EFF6"/>
            <w:noWrap/>
            <w:vAlign w:val="top"/>
          </w:tcPr>
          <w:p w14:paraId="64CCD818">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80" w:type="pct"/>
            <w:shd w:val="clear" w:color="auto" w:fill="E9EFF6"/>
            <w:noWrap/>
            <w:vAlign w:val="top"/>
          </w:tcPr>
          <w:p w14:paraId="43523D3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52" w:type="pct"/>
            <w:shd w:val="clear" w:color="auto" w:fill="E9EFF6"/>
            <w:noWrap/>
            <w:vAlign w:val="top"/>
          </w:tcPr>
          <w:p w14:paraId="7E50A34E">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74" w:type="pct"/>
            <w:shd w:val="clear" w:color="auto" w:fill="auto"/>
            <w:noWrap/>
            <w:vAlign w:val="top"/>
          </w:tcPr>
          <w:p w14:paraId="174EC5E0">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98</w:t>
            </w:r>
          </w:p>
        </w:tc>
        <w:tc>
          <w:tcPr>
            <w:tcW w:w="298" w:type="pct"/>
            <w:shd w:val="clear" w:color="auto" w:fill="auto"/>
            <w:noWrap/>
            <w:vAlign w:val="top"/>
          </w:tcPr>
          <w:p w14:paraId="380D846B">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521" w:type="pct"/>
            <w:shd w:val="clear" w:color="auto" w:fill="auto"/>
            <w:noWrap/>
            <w:vAlign w:val="top"/>
          </w:tcPr>
          <w:p w14:paraId="0AD9B440">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1E6D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47" w:type="pct"/>
            <w:vMerge w:val="continue"/>
            <w:shd w:val="clear" w:color="auto" w:fill="auto"/>
            <w:vAlign w:val="top"/>
          </w:tcPr>
          <w:p w14:paraId="0295DBA9">
            <w:pPr>
              <w:jc w:val="center"/>
              <w:rPr>
                <w:rFonts w:hint="eastAsia" w:ascii="宋体" w:hAnsi="宋体" w:eastAsia="宋体" w:cs="宋体"/>
                <w:b/>
                <w:bCs/>
                <w:i w:val="0"/>
                <w:iCs w:val="0"/>
                <w:color w:val="000000"/>
                <w:sz w:val="22"/>
                <w:szCs w:val="22"/>
                <w:highlight w:val="none"/>
                <w:u w:val="none"/>
              </w:rPr>
            </w:pPr>
          </w:p>
        </w:tc>
        <w:tc>
          <w:tcPr>
            <w:tcW w:w="370" w:type="pct"/>
            <w:shd w:val="clear" w:color="auto" w:fill="auto"/>
            <w:vAlign w:val="top"/>
          </w:tcPr>
          <w:p w14:paraId="31283A91">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预算执行率</w:t>
            </w:r>
          </w:p>
        </w:tc>
        <w:tc>
          <w:tcPr>
            <w:tcW w:w="493" w:type="pct"/>
            <w:shd w:val="clear" w:color="auto" w:fill="E9EFF6"/>
            <w:noWrap/>
            <w:vAlign w:val="top"/>
          </w:tcPr>
          <w:p w14:paraId="505A8292">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预算执行率</w:t>
            </w:r>
          </w:p>
        </w:tc>
        <w:tc>
          <w:tcPr>
            <w:tcW w:w="769" w:type="pct"/>
            <w:shd w:val="clear" w:color="auto" w:fill="E9EFF6"/>
            <w:noWrap/>
            <w:vAlign w:val="top"/>
          </w:tcPr>
          <w:p w14:paraId="12365F20">
            <w:pPr>
              <w:rPr>
                <w:rFonts w:hint="default" w:ascii="Calibri" w:hAnsi="Calibri" w:eastAsia="宋体" w:cs="Calibri"/>
                <w:i w:val="0"/>
                <w:iCs w:val="0"/>
                <w:color w:val="000000"/>
                <w:sz w:val="22"/>
                <w:szCs w:val="22"/>
                <w:highlight w:val="none"/>
                <w:u w:val="none"/>
              </w:rPr>
            </w:pPr>
          </w:p>
        </w:tc>
        <w:tc>
          <w:tcPr>
            <w:tcW w:w="909" w:type="pct"/>
            <w:shd w:val="clear" w:color="auto" w:fill="E9EFF6"/>
            <w:noWrap/>
            <w:vAlign w:val="top"/>
          </w:tcPr>
          <w:p w14:paraId="526D22A6">
            <w:pPr>
              <w:rPr>
                <w:rFonts w:hint="default" w:ascii="Calibri" w:hAnsi="Calibri" w:eastAsia="宋体" w:cs="Calibri"/>
                <w:i w:val="0"/>
                <w:iCs w:val="0"/>
                <w:color w:val="000000"/>
                <w:sz w:val="22"/>
                <w:szCs w:val="22"/>
                <w:highlight w:val="none"/>
                <w:u w:val="none"/>
              </w:rPr>
            </w:pPr>
          </w:p>
        </w:tc>
        <w:tc>
          <w:tcPr>
            <w:tcW w:w="241" w:type="pct"/>
            <w:shd w:val="clear" w:color="auto" w:fill="E9EFF6"/>
            <w:noWrap/>
            <w:vAlign w:val="top"/>
          </w:tcPr>
          <w:p w14:paraId="0EAB8132">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241" w:type="pct"/>
            <w:shd w:val="clear" w:color="auto" w:fill="E9EFF6"/>
            <w:noWrap/>
            <w:vAlign w:val="top"/>
          </w:tcPr>
          <w:p w14:paraId="5EA440A3">
            <w:pPr>
              <w:rPr>
                <w:rFonts w:hint="default" w:ascii="Calibri" w:hAnsi="Calibri" w:eastAsia="宋体" w:cs="Calibri"/>
                <w:i w:val="0"/>
                <w:iCs w:val="0"/>
                <w:color w:val="000000"/>
                <w:sz w:val="22"/>
                <w:szCs w:val="22"/>
                <w:highlight w:val="none"/>
                <w:u w:val="none"/>
              </w:rPr>
            </w:pPr>
          </w:p>
        </w:tc>
        <w:tc>
          <w:tcPr>
            <w:tcW w:w="280" w:type="pct"/>
            <w:shd w:val="clear" w:color="auto" w:fill="E9EFF6"/>
            <w:noWrap/>
            <w:vAlign w:val="top"/>
          </w:tcPr>
          <w:p w14:paraId="77B6A503">
            <w:pPr>
              <w:rPr>
                <w:rFonts w:hint="default" w:ascii="Calibri" w:hAnsi="Calibri" w:eastAsia="宋体" w:cs="Calibri"/>
                <w:i w:val="0"/>
                <w:iCs w:val="0"/>
                <w:color w:val="000000"/>
                <w:sz w:val="22"/>
                <w:szCs w:val="22"/>
                <w:highlight w:val="none"/>
                <w:u w:val="none"/>
              </w:rPr>
            </w:pPr>
          </w:p>
        </w:tc>
        <w:tc>
          <w:tcPr>
            <w:tcW w:w="252" w:type="pct"/>
            <w:shd w:val="clear" w:color="auto" w:fill="E9EFF6"/>
            <w:noWrap/>
            <w:vAlign w:val="top"/>
          </w:tcPr>
          <w:p w14:paraId="491D4EBD">
            <w:pPr>
              <w:rPr>
                <w:rFonts w:hint="default" w:ascii="Calibri" w:hAnsi="Calibri" w:eastAsia="宋体" w:cs="Calibri"/>
                <w:i w:val="0"/>
                <w:iCs w:val="0"/>
                <w:color w:val="000000"/>
                <w:sz w:val="22"/>
                <w:szCs w:val="22"/>
                <w:highlight w:val="none"/>
                <w:u w:val="none"/>
              </w:rPr>
            </w:pPr>
          </w:p>
        </w:tc>
        <w:tc>
          <w:tcPr>
            <w:tcW w:w="274" w:type="pct"/>
            <w:shd w:val="clear" w:color="auto" w:fill="E9EFF6"/>
            <w:noWrap/>
            <w:vAlign w:val="top"/>
          </w:tcPr>
          <w:p w14:paraId="328F3CC2">
            <w:pPr>
              <w:rPr>
                <w:rFonts w:hint="default" w:ascii="Calibri" w:hAnsi="Calibri" w:eastAsia="宋体" w:cs="Calibri"/>
                <w:i w:val="0"/>
                <w:iCs w:val="0"/>
                <w:color w:val="000000"/>
                <w:sz w:val="22"/>
                <w:szCs w:val="22"/>
                <w:highlight w:val="none"/>
                <w:u w:val="none"/>
              </w:rPr>
            </w:pPr>
          </w:p>
        </w:tc>
        <w:tc>
          <w:tcPr>
            <w:tcW w:w="298" w:type="pct"/>
            <w:shd w:val="clear" w:color="auto" w:fill="E9EFF6"/>
            <w:noWrap/>
            <w:vAlign w:val="top"/>
          </w:tcPr>
          <w:p w14:paraId="478383CF">
            <w:pPr>
              <w:rPr>
                <w:rFonts w:hint="default" w:ascii="Calibri" w:hAnsi="Calibri" w:eastAsia="宋体" w:cs="Calibri"/>
                <w:i w:val="0"/>
                <w:iCs w:val="0"/>
                <w:color w:val="000000"/>
                <w:sz w:val="22"/>
                <w:szCs w:val="22"/>
                <w:highlight w:val="none"/>
                <w:u w:val="none"/>
              </w:rPr>
            </w:pPr>
          </w:p>
        </w:tc>
        <w:tc>
          <w:tcPr>
            <w:tcW w:w="521" w:type="pct"/>
            <w:shd w:val="clear" w:color="auto" w:fill="auto"/>
            <w:noWrap/>
            <w:vAlign w:val="top"/>
          </w:tcPr>
          <w:p w14:paraId="7A8AF079">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8.242045</w:t>
            </w:r>
          </w:p>
        </w:tc>
      </w:tr>
      <w:tr w14:paraId="0A5FE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47" w:type="pct"/>
            <w:vMerge w:val="continue"/>
            <w:shd w:val="clear" w:color="auto" w:fill="auto"/>
            <w:vAlign w:val="top"/>
          </w:tcPr>
          <w:p w14:paraId="25AE4F1D">
            <w:pPr>
              <w:jc w:val="center"/>
              <w:rPr>
                <w:rFonts w:hint="eastAsia" w:ascii="宋体" w:hAnsi="宋体" w:eastAsia="宋体" w:cs="宋体"/>
                <w:b/>
                <w:bCs/>
                <w:i w:val="0"/>
                <w:iCs w:val="0"/>
                <w:color w:val="000000"/>
                <w:sz w:val="22"/>
                <w:szCs w:val="22"/>
                <w:highlight w:val="none"/>
                <w:u w:val="none"/>
              </w:rPr>
            </w:pPr>
          </w:p>
        </w:tc>
        <w:tc>
          <w:tcPr>
            <w:tcW w:w="370" w:type="pct"/>
            <w:shd w:val="clear" w:color="auto" w:fill="auto"/>
            <w:vAlign w:val="top"/>
          </w:tcPr>
          <w:p w14:paraId="2862BB35">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自评总分</w:t>
            </w:r>
          </w:p>
        </w:tc>
        <w:tc>
          <w:tcPr>
            <w:tcW w:w="4282" w:type="pct"/>
            <w:gridSpan w:val="10"/>
            <w:shd w:val="clear" w:color="auto" w:fill="E9EFF6"/>
            <w:noWrap/>
            <w:vAlign w:val="top"/>
          </w:tcPr>
          <w:p w14:paraId="27F2FD83">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98.24</w:t>
            </w:r>
          </w:p>
        </w:tc>
      </w:tr>
      <w:tr w14:paraId="2EA8A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47" w:type="pct"/>
            <w:vMerge w:val="restart"/>
            <w:shd w:val="clear" w:color="auto" w:fill="auto"/>
            <w:vAlign w:val="top"/>
          </w:tcPr>
          <w:p w14:paraId="75C19515">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五、存在问题</w:t>
            </w:r>
            <w:r>
              <w:rPr>
                <w:rFonts w:ascii="宋体" w:hAnsi="宋体" w:eastAsia="宋体" w:cs="宋体"/>
                <w:b/>
                <w:bCs/>
                <w:i w:val="0"/>
                <w:iCs w:val="0"/>
                <w:color w:val="000000"/>
                <w:kern w:val="0"/>
                <w:sz w:val="22"/>
                <w:szCs w:val="22"/>
                <w:highlight w:val="none"/>
                <w:u w:val="none"/>
                <w:lang w:val="en-US" w:eastAsia="zh-CN" w:bidi="ar"/>
              </w:rPr>
              <w:br w:type="textWrapping"/>
            </w:r>
            <w:r>
              <w:rPr>
                <w:rFonts w:ascii="宋体" w:hAnsi="宋体" w:eastAsia="宋体" w:cs="宋体"/>
                <w:b/>
                <w:bCs/>
                <w:i w:val="0"/>
                <w:iCs w:val="0"/>
                <w:color w:val="000000"/>
                <w:kern w:val="0"/>
                <w:sz w:val="22"/>
                <w:szCs w:val="22"/>
                <w:highlight w:val="none"/>
                <w:u w:val="none"/>
                <w:lang w:val="en-US" w:eastAsia="zh-CN" w:bidi="ar"/>
              </w:rPr>
              <w:t>原因及整改措施</w:t>
            </w:r>
          </w:p>
        </w:tc>
        <w:tc>
          <w:tcPr>
            <w:tcW w:w="4652" w:type="pct"/>
            <w:gridSpan w:val="11"/>
            <w:vMerge w:val="restart"/>
            <w:shd w:val="clear" w:color="auto" w:fill="auto"/>
            <w:noWrap/>
            <w:vAlign w:val="top"/>
          </w:tcPr>
          <w:p w14:paraId="7A1F1A28">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无</w:t>
            </w:r>
          </w:p>
        </w:tc>
      </w:tr>
      <w:tr w14:paraId="571A4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347" w:type="pct"/>
            <w:vMerge w:val="continue"/>
            <w:shd w:val="clear" w:color="auto" w:fill="auto"/>
            <w:vAlign w:val="top"/>
          </w:tcPr>
          <w:p w14:paraId="58C2FF6B">
            <w:pPr>
              <w:jc w:val="center"/>
              <w:rPr>
                <w:rFonts w:hint="eastAsia" w:ascii="宋体" w:hAnsi="宋体" w:eastAsia="宋体" w:cs="宋体"/>
                <w:b/>
                <w:bCs/>
                <w:i w:val="0"/>
                <w:iCs w:val="0"/>
                <w:color w:val="000000"/>
                <w:sz w:val="22"/>
                <w:szCs w:val="22"/>
                <w:highlight w:val="none"/>
                <w:u w:val="none"/>
              </w:rPr>
            </w:pPr>
          </w:p>
        </w:tc>
        <w:tc>
          <w:tcPr>
            <w:tcW w:w="4652" w:type="pct"/>
            <w:gridSpan w:val="11"/>
            <w:vMerge w:val="continue"/>
            <w:shd w:val="clear" w:color="auto" w:fill="auto"/>
            <w:noWrap/>
            <w:vAlign w:val="top"/>
          </w:tcPr>
          <w:p w14:paraId="305046E9">
            <w:pPr>
              <w:jc w:val="left"/>
              <w:rPr>
                <w:rFonts w:hint="default" w:ascii="Calibri" w:hAnsi="Calibri" w:eastAsia="宋体" w:cs="Calibri"/>
                <w:i w:val="0"/>
                <w:iCs w:val="0"/>
                <w:color w:val="000000"/>
                <w:sz w:val="22"/>
                <w:szCs w:val="22"/>
                <w:highlight w:val="none"/>
                <w:u w:val="none"/>
              </w:rPr>
            </w:pPr>
          </w:p>
        </w:tc>
      </w:tr>
    </w:tbl>
    <w:p w14:paraId="3742B562">
      <w:pPr>
        <w:widowControl/>
        <w:spacing w:before="0" w:beforeLines="0" w:beforeAutospacing="0" w:after="0" w:afterLines="0" w:afterAutospacing="0" w:line="360" w:lineRule="auto"/>
        <w:ind w:firstLine="640" w:firstLineChars="200"/>
        <w:jc w:val="left"/>
        <w:rPr>
          <w:rFonts w:ascii="Times New Roman" w:eastAsia="仿宋_GB2312"/>
          <w:b w:val="0"/>
          <w:sz w:val="32"/>
          <w:szCs w:val="32"/>
          <w:highlight w:val="none"/>
        </w:rPr>
      </w:pPr>
    </w:p>
    <w:p w14:paraId="488B80F0">
      <w:pPr>
        <w:widowControl/>
        <w:spacing w:before="0" w:beforeLines="0" w:beforeAutospacing="0" w:after="0" w:afterLines="0" w:afterAutospacing="0" w:line="360" w:lineRule="auto"/>
        <w:ind w:firstLine="640" w:firstLineChars="200"/>
        <w:jc w:val="left"/>
        <w:rPr>
          <w:rFonts w:ascii="Times New Roman" w:eastAsia="仿宋_GB2312"/>
          <w:b w:val="0"/>
          <w:sz w:val="32"/>
          <w:szCs w:val="32"/>
          <w:highlight w:val="none"/>
        </w:rPr>
      </w:pPr>
    </w:p>
    <w:p w14:paraId="06B77883">
      <w:pPr>
        <w:widowControl/>
        <w:spacing w:before="0" w:beforeLines="0" w:beforeAutospacing="0" w:after="0" w:afterLines="0" w:afterAutospacing="0" w:line="360" w:lineRule="auto"/>
        <w:ind w:firstLine="640" w:firstLineChars="200"/>
        <w:jc w:val="left"/>
        <w:rPr>
          <w:rFonts w:ascii="Times New Roman" w:eastAsia="仿宋_GB2312"/>
          <w:b w:val="0"/>
          <w:sz w:val="32"/>
          <w:szCs w:val="32"/>
          <w:highlight w:val="none"/>
        </w:rPr>
      </w:pPr>
    </w:p>
    <w:tbl>
      <w:tblPr>
        <w:tblStyle w:val="11"/>
        <w:tblW w:w="51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20"/>
        <w:gridCol w:w="708"/>
        <w:gridCol w:w="895"/>
        <w:gridCol w:w="1709"/>
        <w:gridCol w:w="1745"/>
        <w:gridCol w:w="512"/>
        <w:gridCol w:w="466"/>
        <w:gridCol w:w="522"/>
        <w:gridCol w:w="429"/>
        <w:gridCol w:w="603"/>
        <w:gridCol w:w="599"/>
        <w:gridCol w:w="534"/>
      </w:tblGrid>
      <w:tr w14:paraId="27F2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7CDA8D50">
            <w:pPr>
              <w:keepNext w:val="0"/>
              <w:keepLines w:val="0"/>
              <w:widowControl/>
              <w:suppressLineNumbers w:val="0"/>
              <w:jc w:val="center"/>
              <w:textAlignment w:val="center"/>
              <w:rPr>
                <w:rFonts w:ascii="宋体" w:hAnsi="宋体" w:eastAsia="宋体" w:cs="宋体"/>
                <w:b/>
                <w:bCs/>
                <w:i w:val="0"/>
                <w:iCs w:val="0"/>
                <w:color w:val="000000"/>
                <w:sz w:val="36"/>
                <w:szCs w:val="36"/>
                <w:highlight w:val="none"/>
                <w:u w:val="none"/>
              </w:rPr>
            </w:pPr>
            <w:r>
              <w:rPr>
                <w:rFonts w:ascii="宋体" w:hAnsi="宋体" w:eastAsia="宋体" w:cs="宋体"/>
                <w:b/>
                <w:bCs/>
                <w:i w:val="0"/>
                <w:iCs w:val="0"/>
                <w:color w:val="000000"/>
                <w:kern w:val="0"/>
                <w:sz w:val="36"/>
                <w:szCs w:val="36"/>
                <w:highlight w:val="none"/>
                <w:u w:val="none"/>
                <w:lang w:val="en-US" w:eastAsia="zh-CN" w:bidi="ar"/>
              </w:rPr>
              <w:t>2024年度预算项目绩效自评表</w:t>
            </w:r>
          </w:p>
        </w:tc>
      </w:tr>
      <w:tr w14:paraId="43636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7BBB9378">
            <w:pPr>
              <w:jc w:val="center"/>
              <w:rPr>
                <w:rFonts w:hint="eastAsia" w:ascii="宋体" w:hAnsi="宋体" w:eastAsia="宋体" w:cs="宋体"/>
                <w:b/>
                <w:bCs/>
                <w:i w:val="0"/>
                <w:iCs w:val="0"/>
                <w:color w:val="000000"/>
                <w:sz w:val="36"/>
                <w:szCs w:val="36"/>
                <w:highlight w:val="none"/>
                <w:u w:val="none"/>
              </w:rPr>
            </w:pPr>
          </w:p>
        </w:tc>
      </w:tr>
      <w:tr w14:paraId="69A13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9" w:type="pct"/>
            <w:shd w:val="clear" w:color="auto" w:fill="auto"/>
            <w:noWrap/>
            <w:vAlign w:val="top"/>
          </w:tcPr>
          <w:p w14:paraId="7E6FE02E">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一、基本情况</w:t>
            </w:r>
          </w:p>
        </w:tc>
        <w:tc>
          <w:tcPr>
            <w:tcW w:w="370" w:type="pct"/>
            <w:shd w:val="clear" w:color="auto" w:fill="auto"/>
            <w:noWrap/>
            <w:vAlign w:val="top"/>
          </w:tcPr>
          <w:p w14:paraId="0C2E515E">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项目名称</w:t>
            </w:r>
          </w:p>
        </w:tc>
        <w:tc>
          <w:tcPr>
            <w:tcW w:w="1364" w:type="pct"/>
            <w:gridSpan w:val="2"/>
            <w:shd w:val="clear" w:color="auto" w:fill="auto"/>
            <w:noWrap/>
            <w:vAlign w:val="top"/>
          </w:tcPr>
          <w:p w14:paraId="22B9878C">
            <w:pPr>
              <w:keepNext w:val="0"/>
              <w:keepLines w:val="0"/>
              <w:widowControl/>
              <w:suppressLineNumbers w:val="0"/>
              <w:jc w:val="left"/>
              <w:textAlignment w:val="top"/>
              <w:rPr>
                <w:rFonts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2023年现代职业教育质量提升计划资金-高职生均拨款</w:t>
            </w:r>
          </w:p>
        </w:tc>
        <w:tc>
          <w:tcPr>
            <w:tcW w:w="914" w:type="pct"/>
            <w:shd w:val="clear" w:color="auto" w:fill="auto"/>
            <w:noWrap/>
            <w:vAlign w:val="top"/>
          </w:tcPr>
          <w:p w14:paraId="55EAED91">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项目级次</w:t>
            </w:r>
          </w:p>
        </w:tc>
        <w:tc>
          <w:tcPr>
            <w:tcW w:w="268" w:type="pct"/>
            <w:shd w:val="clear" w:color="auto" w:fill="auto"/>
            <w:noWrap/>
            <w:vAlign w:val="top"/>
          </w:tcPr>
          <w:p w14:paraId="3A609A77">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本级</w:t>
            </w:r>
          </w:p>
        </w:tc>
        <w:tc>
          <w:tcPr>
            <w:tcW w:w="517" w:type="pct"/>
            <w:gridSpan w:val="2"/>
            <w:shd w:val="clear" w:color="auto" w:fill="auto"/>
            <w:noWrap/>
            <w:vAlign w:val="top"/>
          </w:tcPr>
          <w:p w14:paraId="60A36FE2">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实施主管单位</w:t>
            </w:r>
          </w:p>
        </w:tc>
        <w:tc>
          <w:tcPr>
            <w:tcW w:w="541" w:type="pct"/>
            <w:gridSpan w:val="2"/>
            <w:shd w:val="clear" w:color="auto" w:fill="auto"/>
            <w:noWrap/>
            <w:vAlign w:val="top"/>
          </w:tcPr>
          <w:p w14:paraId="3A574B11">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360007 - 冀中职业学院</w:t>
            </w:r>
          </w:p>
        </w:tc>
        <w:tc>
          <w:tcPr>
            <w:tcW w:w="314" w:type="pct"/>
            <w:shd w:val="clear" w:color="auto" w:fill="auto"/>
            <w:noWrap/>
            <w:vAlign w:val="top"/>
          </w:tcPr>
          <w:p w14:paraId="260765B6">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金额单位</w:t>
            </w:r>
          </w:p>
        </w:tc>
        <w:tc>
          <w:tcPr>
            <w:tcW w:w="279" w:type="pct"/>
            <w:shd w:val="clear" w:color="auto" w:fill="auto"/>
            <w:noWrap/>
            <w:vAlign w:val="top"/>
          </w:tcPr>
          <w:p w14:paraId="1361D270">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万元</w:t>
            </w:r>
          </w:p>
        </w:tc>
      </w:tr>
      <w:tr w14:paraId="13D0A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9" w:type="pct"/>
            <w:vMerge w:val="restart"/>
            <w:shd w:val="clear" w:color="auto" w:fill="auto"/>
            <w:noWrap/>
            <w:vAlign w:val="top"/>
          </w:tcPr>
          <w:p w14:paraId="56AC9CAB">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二、预算执行情况</w:t>
            </w:r>
          </w:p>
        </w:tc>
        <w:tc>
          <w:tcPr>
            <w:tcW w:w="839" w:type="pct"/>
            <w:gridSpan w:val="2"/>
            <w:shd w:val="clear" w:color="auto" w:fill="auto"/>
            <w:noWrap/>
            <w:vAlign w:val="top"/>
          </w:tcPr>
          <w:p w14:paraId="6328A894">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预算安排情况(调整后)</w:t>
            </w:r>
          </w:p>
        </w:tc>
        <w:tc>
          <w:tcPr>
            <w:tcW w:w="2077" w:type="pct"/>
            <w:gridSpan w:val="3"/>
            <w:shd w:val="clear" w:color="auto" w:fill="auto"/>
            <w:noWrap/>
            <w:vAlign w:val="top"/>
          </w:tcPr>
          <w:p w14:paraId="05163450">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资金到位情况</w:t>
            </w:r>
          </w:p>
        </w:tc>
        <w:tc>
          <w:tcPr>
            <w:tcW w:w="1058" w:type="pct"/>
            <w:gridSpan w:val="4"/>
            <w:shd w:val="clear" w:color="auto" w:fill="auto"/>
            <w:noWrap/>
            <w:vAlign w:val="top"/>
          </w:tcPr>
          <w:p w14:paraId="1FDC8D8E">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资金执行情况</w:t>
            </w:r>
          </w:p>
        </w:tc>
        <w:tc>
          <w:tcPr>
            <w:tcW w:w="594" w:type="pct"/>
            <w:gridSpan w:val="2"/>
            <w:shd w:val="clear" w:color="auto" w:fill="auto"/>
            <w:noWrap/>
            <w:vAlign w:val="top"/>
          </w:tcPr>
          <w:p w14:paraId="7191851B">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预算执行进度(%)</w:t>
            </w:r>
          </w:p>
        </w:tc>
      </w:tr>
      <w:tr w14:paraId="547D5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9" w:type="pct"/>
            <w:vMerge w:val="continue"/>
            <w:shd w:val="clear" w:color="auto" w:fill="auto"/>
            <w:noWrap/>
            <w:vAlign w:val="top"/>
          </w:tcPr>
          <w:p w14:paraId="43473F61">
            <w:pPr>
              <w:rPr>
                <w:rFonts w:hint="eastAsia" w:ascii="宋体" w:hAnsi="宋体" w:eastAsia="宋体" w:cs="宋体"/>
                <w:b/>
                <w:bCs/>
                <w:i w:val="0"/>
                <w:iCs w:val="0"/>
                <w:color w:val="000000"/>
                <w:sz w:val="22"/>
                <w:szCs w:val="22"/>
                <w:highlight w:val="none"/>
                <w:u w:val="none"/>
              </w:rPr>
            </w:pPr>
          </w:p>
        </w:tc>
        <w:tc>
          <w:tcPr>
            <w:tcW w:w="370" w:type="pct"/>
            <w:shd w:val="clear" w:color="auto" w:fill="auto"/>
            <w:noWrap/>
            <w:vAlign w:val="top"/>
          </w:tcPr>
          <w:p w14:paraId="48F67851">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预算数</w:t>
            </w:r>
          </w:p>
        </w:tc>
        <w:tc>
          <w:tcPr>
            <w:tcW w:w="468" w:type="pct"/>
            <w:shd w:val="clear" w:color="auto" w:fill="auto"/>
            <w:noWrap/>
            <w:vAlign w:val="top"/>
          </w:tcPr>
          <w:p w14:paraId="4291C0E0">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49</w:t>
            </w:r>
          </w:p>
        </w:tc>
        <w:tc>
          <w:tcPr>
            <w:tcW w:w="895" w:type="pct"/>
            <w:shd w:val="clear" w:color="auto" w:fill="auto"/>
            <w:noWrap/>
            <w:vAlign w:val="top"/>
          </w:tcPr>
          <w:p w14:paraId="6A71E81E">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到位数</w:t>
            </w:r>
          </w:p>
        </w:tc>
        <w:tc>
          <w:tcPr>
            <w:tcW w:w="1182" w:type="pct"/>
            <w:gridSpan w:val="2"/>
            <w:shd w:val="clear" w:color="auto" w:fill="auto"/>
            <w:noWrap/>
            <w:vAlign w:val="top"/>
          </w:tcPr>
          <w:p w14:paraId="528F8025">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49</w:t>
            </w:r>
          </w:p>
        </w:tc>
        <w:tc>
          <w:tcPr>
            <w:tcW w:w="517" w:type="pct"/>
            <w:gridSpan w:val="2"/>
            <w:shd w:val="clear" w:color="auto" w:fill="auto"/>
            <w:noWrap/>
            <w:vAlign w:val="top"/>
          </w:tcPr>
          <w:p w14:paraId="3F02B9B1">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执行数</w:t>
            </w:r>
          </w:p>
        </w:tc>
        <w:tc>
          <w:tcPr>
            <w:tcW w:w="541" w:type="pct"/>
            <w:gridSpan w:val="2"/>
            <w:shd w:val="clear" w:color="auto" w:fill="auto"/>
            <w:noWrap/>
            <w:vAlign w:val="top"/>
          </w:tcPr>
          <w:p w14:paraId="3DCBB82C">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49</w:t>
            </w:r>
          </w:p>
        </w:tc>
        <w:tc>
          <w:tcPr>
            <w:tcW w:w="594" w:type="pct"/>
            <w:gridSpan w:val="2"/>
            <w:vMerge w:val="restart"/>
            <w:shd w:val="clear" w:color="auto" w:fill="auto"/>
            <w:noWrap/>
            <w:vAlign w:val="top"/>
          </w:tcPr>
          <w:p w14:paraId="0437924B">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r>
      <w:tr w14:paraId="40D69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9" w:type="pct"/>
            <w:vMerge w:val="continue"/>
            <w:shd w:val="clear" w:color="auto" w:fill="auto"/>
            <w:noWrap/>
            <w:vAlign w:val="top"/>
          </w:tcPr>
          <w:p w14:paraId="3EFC3F95">
            <w:pPr>
              <w:rPr>
                <w:rFonts w:hint="eastAsia" w:ascii="宋体" w:hAnsi="宋体" w:eastAsia="宋体" w:cs="宋体"/>
                <w:b/>
                <w:bCs/>
                <w:i w:val="0"/>
                <w:iCs w:val="0"/>
                <w:color w:val="000000"/>
                <w:sz w:val="22"/>
                <w:szCs w:val="22"/>
                <w:highlight w:val="none"/>
                <w:u w:val="none"/>
              </w:rPr>
            </w:pPr>
          </w:p>
        </w:tc>
        <w:tc>
          <w:tcPr>
            <w:tcW w:w="370" w:type="pct"/>
            <w:shd w:val="clear" w:color="auto" w:fill="auto"/>
            <w:noWrap/>
            <w:vAlign w:val="top"/>
          </w:tcPr>
          <w:p w14:paraId="7CB2707F">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其中:财政资金</w:t>
            </w:r>
          </w:p>
        </w:tc>
        <w:tc>
          <w:tcPr>
            <w:tcW w:w="468" w:type="pct"/>
            <w:shd w:val="clear" w:color="auto" w:fill="auto"/>
            <w:noWrap/>
            <w:vAlign w:val="top"/>
          </w:tcPr>
          <w:p w14:paraId="48837604">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49</w:t>
            </w:r>
          </w:p>
        </w:tc>
        <w:tc>
          <w:tcPr>
            <w:tcW w:w="895" w:type="pct"/>
            <w:shd w:val="clear" w:color="auto" w:fill="auto"/>
            <w:noWrap/>
            <w:vAlign w:val="top"/>
          </w:tcPr>
          <w:p w14:paraId="3EE81563">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其中:财政资金</w:t>
            </w:r>
          </w:p>
        </w:tc>
        <w:tc>
          <w:tcPr>
            <w:tcW w:w="1182" w:type="pct"/>
            <w:gridSpan w:val="2"/>
            <w:shd w:val="clear" w:color="auto" w:fill="auto"/>
            <w:noWrap/>
            <w:vAlign w:val="top"/>
          </w:tcPr>
          <w:p w14:paraId="00C11B5E">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49</w:t>
            </w:r>
          </w:p>
        </w:tc>
        <w:tc>
          <w:tcPr>
            <w:tcW w:w="517" w:type="pct"/>
            <w:gridSpan w:val="2"/>
            <w:shd w:val="clear" w:color="auto" w:fill="auto"/>
            <w:noWrap/>
            <w:vAlign w:val="top"/>
          </w:tcPr>
          <w:p w14:paraId="39A38F05">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其中:财政资金</w:t>
            </w:r>
          </w:p>
        </w:tc>
        <w:tc>
          <w:tcPr>
            <w:tcW w:w="541" w:type="pct"/>
            <w:gridSpan w:val="2"/>
            <w:shd w:val="clear" w:color="auto" w:fill="auto"/>
            <w:noWrap/>
            <w:vAlign w:val="top"/>
          </w:tcPr>
          <w:p w14:paraId="1297CC9C">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49</w:t>
            </w:r>
          </w:p>
        </w:tc>
        <w:tc>
          <w:tcPr>
            <w:tcW w:w="594" w:type="pct"/>
            <w:gridSpan w:val="2"/>
            <w:vMerge w:val="continue"/>
            <w:shd w:val="clear" w:color="auto" w:fill="auto"/>
            <w:noWrap/>
            <w:vAlign w:val="top"/>
          </w:tcPr>
          <w:p w14:paraId="09199C42">
            <w:pPr>
              <w:jc w:val="right"/>
              <w:rPr>
                <w:rFonts w:hint="default" w:ascii="Calibri" w:hAnsi="Calibri" w:eastAsia="宋体" w:cs="Calibri"/>
                <w:i w:val="0"/>
                <w:iCs w:val="0"/>
                <w:color w:val="000000"/>
                <w:sz w:val="22"/>
                <w:szCs w:val="22"/>
                <w:highlight w:val="none"/>
                <w:u w:val="none"/>
              </w:rPr>
            </w:pPr>
          </w:p>
        </w:tc>
      </w:tr>
      <w:tr w14:paraId="74E16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9" w:type="pct"/>
            <w:vMerge w:val="continue"/>
            <w:shd w:val="clear" w:color="auto" w:fill="auto"/>
            <w:noWrap/>
            <w:vAlign w:val="top"/>
          </w:tcPr>
          <w:p w14:paraId="4CE9D77E">
            <w:pPr>
              <w:rPr>
                <w:rFonts w:hint="eastAsia" w:ascii="宋体" w:hAnsi="宋体" w:eastAsia="宋体" w:cs="宋体"/>
                <w:b/>
                <w:bCs/>
                <w:i w:val="0"/>
                <w:iCs w:val="0"/>
                <w:color w:val="000000"/>
                <w:sz w:val="22"/>
                <w:szCs w:val="22"/>
                <w:highlight w:val="none"/>
                <w:u w:val="none"/>
              </w:rPr>
            </w:pPr>
          </w:p>
        </w:tc>
        <w:tc>
          <w:tcPr>
            <w:tcW w:w="370" w:type="pct"/>
            <w:shd w:val="clear" w:color="auto" w:fill="auto"/>
            <w:noWrap/>
            <w:vAlign w:val="top"/>
          </w:tcPr>
          <w:p w14:paraId="78766E45">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其他</w:t>
            </w:r>
          </w:p>
        </w:tc>
        <w:tc>
          <w:tcPr>
            <w:tcW w:w="468" w:type="pct"/>
            <w:shd w:val="clear" w:color="auto" w:fill="auto"/>
            <w:noWrap/>
            <w:vAlign w:val="top"/>
          </w:tcPr>
          <w:p w14:paraId="54D1FA35">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0</w:t>
            </w:r>
          </w:p>
        </w:tc>
        <w:tc>
          <w:tcPr>
            <w:tcW w:w="895" w:type="pct"/>
            <w:shd w:val="clear" w:color="auto" w:fill="auto"/>
            <w:noWrap/>
            <w:vAlign w:val="top"/>
          </w:tcPr>
          <w:p w14:paraId="5DE1FE4A">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其他</w:t>
            </w:r>
          </w:p>
        </w:tc>
        <w:tc>
          <w:tcPr>
            <w:tcW w:w="1182" w:type="pct"/>
            <w:gridSpan w:val="2"/>
            <w:shd w:val="clear" w:color="auto" w:fill="auto"/>
            <w:noWrap/>
            <w:vAlign w:val="top"/>
          </w:tcPr>
          <w:p w14:paraId="65858AAD">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0</w:t>
            </w:r>
          </w:p>
        </w:tc>
        <w:tc>
          <w:tcPr>
            <w:tcW w:w="517" w:type="pct"/>
            <w:gridSpan w:val="2"/>
            <w:shd w:val="clear" w:color="auto" w:fill="auto"/>
            <w:noWrap/>
            <w:vAlign w:val="top"/>
          </w:tcPr>
          <w:p w14:paraId="053BE912">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其他</w:t>
            </w:r>
          </w:p>
        </w:tc>
        <w:tc>
          <w:tcPr>
            <w:tcW w:w="541" w:type="pct"/>
            <w:gridSpan w:val="2"/>
            <w:shd w:val="clear" w:color="auto" w:fill="auto"/>
            <w:noWrap/>
            <w:vAlign w:val="top"/>
          </w:tcPr>
          <w:p w14:paraId="0C871DE1">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0</w:t>
            </w:r>
          </w:p>
        </w:tc>
        <w:tc>
          <w:tcPr>
            <w:tcW w:w="594" w:type="pct"/>
            <w:gridSpan w:val="2"/>
            <w:vMerge w:val="continue"/>
            <w:shd w:val="clear" w:color="auto" w:fill="auto"/>
            <w:noWrap/>
            <w:vAlign w:val="top"/>
          </w:tcPr>
          <w:p w14:paraId="7E2A3C4E">
            <w:pPr>
              <w:jc w:val="right"/>
              <w:rPr>
                <w:rFonts w:hint="default" w:ascii="Calibri" w:hAnsi="Calibri" w:eastAsia="宋体" w:cs="Calibri"/>
                <w:i w:val="0"/>
                <w:iCs w:val="0"/>
                <w:color w:val="000000"/>
                <w:sz w:val="22"/>
                <w:szCs w:val="22"/>
                <w:highlight w:val="none"/>
                <w:u w:val="none"/>
              </w:rPr>
            </w:pPr>
          </w:p>
        </w:tc>
      </w:tr>
      <w:tr w14:paraId="39488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9" w:type="pct"/>
            <w:vMerge w:val="restart"/>
            <w:shd w:val="clear" w:color="auto" w:fill="auto"/>
            <w:vAlign w:val="top"/>
          </w:tcPr>
          <w:p w14:paraId="3B0E6087">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三、目标完成情况</w:t>
            </w:r>
          </w:p>
        </w:tc>
        <w:tc>
          <w:tcPr>
            <w:tcW w:w="2649" w:type="pct"/>
            <w:gridSpan w:val="4"/>
            <w:shd w:val="clear" w:color="auto" w:fill="auto"/>
            <w:vAlign w:val="top"/>
          </w:tcPr>
          <w:p w14:paraId="24246C40">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年度预期目标</w:t>
            </w:r>
          </w:p>
        </w:tc>
        <w:tc>
          <w:tcPr>
            <w:tcW w:w="1327" w:type="pct"/>
            <w:gridSpan w:val="5"/>
            <w:shd w:val="clear" w:color="auto" w:fill="auto"/>
            <w:vAlign w:val="top"/>
          </w:tcPr>
          <w:p w14:paraId="6CC82CFA">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具体完成情况</w:t>
            </w:r>
          </w:p>
        </w:tc>
        <w:tc>
          <w:tcPr>
            <w:tcW w:w="594" w:type="pct"/>
            <w:gridSpan w:val="2"/>
            <w:shd w:val="clear" w:color="auto" w:fill="auto"/>
            <w:vAlign w:val="top"/>
          </w:tcPr>
          <w:p w14:paraId="18FF57CB">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总体完成率(%)</w:t>
            </w:r>
          </w:p>
        </w:tc>
      </w:tr>
      <w:tr w14:paraId="07F13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9" w:type="pct"/>
            <w:vMerge w:val="continue"/>
            <w:shd w:val="clear" w:color="auto" w:fill="auto"/>
            <w:vAlign w:val="top"/>
          </w:tcPr>
          <w:p w14:paraId="2BB82B44">
            <w:pPr>
              <w:jc w:val="center"/>
              <w:rPr>
                <w:rFonts w:hint="eastAsia" w:ascii="宋体" w:hAnsi="宋体" w:eastAsia="宋体" w:cs="宋体"/>
                <w:b/>
                <w:bCs/>
                <w:i w:val="0"/>
                <w:iCs w:val="0"/>
                <w:color w:val="000000"/>
                <w:sz w:val="22"/>
                <w:szCs w:val="22"/>
                <w:highlight w:val="none"/>
                <w:u w:val="none"/>
              </w:rPr>
            </w:pPr>
          </w:p>
        </w:tc>
        <w:tc>
          <w:tcPr>
            <w:tcW w:w="2649" w:type="pct"/>
            <w:gridSpan w:val="4"/>
            <w:shd w:val="clear" w:color="auto" w:fill="auto"/>
            <w:noWrap/>
            <w:vAlign w:val="top"/>
          </w:tcPr>
          <w:p w14:paraId="208A282B">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达到促进现代职业教育高质量发展，提升学校教学能力改善学校办学条件的效果。</w:t>
            </w:r>
          </w:p>
        </w:tc>
        <w:tc>
          <w:tcPr>
            <w:tcW w:w="1327" w:type="pct"/>
            <w:gridSpan w:val="5"/>
            <w:shd w:val="clear" w:color="auto" w:fill="auto"/>
            <w:noWrap/>
            <w:vAlign w:val="top"/>
          </w:tcPr>
          <w:p w14:paraId="34FD4D02">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已全部发放到位</w:t>
            </w:r>
          </w:p>
        </w:tc>
        <w:tc>
          <w:tcPr>
            <w:tcW w:w="594" w:type="pct"/>
            <w:gridSpan w:val="2"/>
            <w:shd w:val="clear" w:color="auto" w:fill="auto"/>
            <w:noWrap/>
            <w:vAlign w:val="top"/>
          </w:tcPr>
          <w:p w14:paraId="6948CFD8">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r>
      <w:tr w14:paraId="07E2E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9" w:type="pct"/>
            <w:vMerge w:val="restart"/>
            <w:shd w:val="clear" w:color="auto" w:fill="auto"/>
            <w:vAlign w:val="top"/>
          </w:tcPr>
          <w:p w14:paraId="4A278455">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四、年度绩效</w:t>
            </w:r>
            <w:r>
              <w:rPr>
                <w:rFonts w:ascii="宋体" w:hAnsi="宋体" w:eastAsia="宋体" w:cs="宋体"/>
                <w:b/>
                <w:bCs/>
                <w:i w:val="0"/>
                <w:iCs w:val="0"/>
                <w:color w:val="000000"/>
                <w:kern w:val="0"/>
                <w:sz w:val="22"/>
                <w:szCs w:val="22"/>
                <w:highlight w:val="none"/>
                <w:u w:val="none"/>
                <w:lang w:val="en-US" w:eastAsia="zh-CN" w:bidi="ar"/>
              </w:rPr>
              <w:br w:type="textWrapping"/>
            </w:r>
            <w:r>
              <w:rPr>
                <w:rFonts w:ascii="宋体" w:hAnsi="宋体" w:eastAsia="宋体" w:cs="宋体"/>
                <w:b/>
                <w:bCs/>
                <w:i w:val="0"/>
                <w:iCs w:val="0"/>
                <w:color w:val="000000"/>
                <w:kern w:val="0"/>
                <w:sz w:val="22"/>
                <w:szCs w:val="22"/>
                <w:highlight w:val="none"/>
                <w:u w:val="none"/>
                <w:lang w:val="en-US" w:eastAsia="zh-CN" w:bidi="ar"/>
              </w:rPr>
              <w:t>指标完成情况</w:t>
            </w:r>
          </w:p>
        </w:tc>
        <w:tc>
          <w:tcPr>
            <w:tcW w:w="370" w:type="pct"/>
            <w:vMerge w:val="restart"/>
            <w:shd w:val="clear" w:color="auto" w:fill="auto"/>
            <w:vAlign w:val="top"/>
          </w:tcPr>
          <w:p w14:paraId="184323A2">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一级指标</w:t>
            </w:r>
          </w:p>
        </w:tc>
        <w:tc>
          <w:tcPr>
            <w:tcW w:w="468" w:type="pct"/>
            <w:vMerge w:val="restart"/>
            <w:shd w:val="clear" w:color="auto" w:fill="auto"/>
            <w:vAlign w:val="top"/>
          </w:tcPr>
          <w:p w14:paraId="4C29D6BA">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二级指标</w:t>
            </w:r>
          </w:p>
        </w:tc>
        <w:tc>
          <w:tcPr>
            <w:tcW w:w="895" w:type="pct"/>
            <w:vMerge w:val="restart"/>
            <w:shd w:val="clear" w:color="auto" w:fill="auto"/>
            <w:vAlign w:val="top"/>
          </w:tcPr>
          <w:p w14:paraId="70CA2F68">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三级指标</w:t>
            </w:r>
          </w:p>
        </w:tc>
        <w:tc>
          <w:tcPr>
            <w:tcW w:w="914" w:type="pct"/>
            <w:vMerge w:val="restart"/>
            <w:shd w:val="clear" w:color="auto" w:fill="auto"/>
            <w:vAlign w:val="top"/>
          </w:tcPr>
          <w:p w14:paraId="3F81C5CC">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指标说明</w:t>
            </w:r>
          </w:p>
        </w:tc>
        <w:tc>
          <w:tcPr>
            <w:tcW w:w="268" w:type="pct"/>
            <w:vMerge w:val="restart"/>
            <w:shd w:val="clear" w:color="auto" w:fill="auto"/>
            <w:vAlign w:val="top"/>
          </w:tcPr>
          <w:p w14:paraId="617DF2A9">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指标分值</w:t>
            </w:r>
          </w:p>
        </w:tc>
        <w:tc>
          <w:tcPr>
            <w:tcW w:w="742" w:type="pct"/>
            <w:gridSpan w:val="3"/>
            <w:shd w:val="clear" w:color="auto" w:fill="auto"/>
            <w:vAlign w:val="top"/>
          </w:tcPr>
          <w:p w14:paraId="21F73761">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预期指标值</w:t>
            </w:r>
          </w:p>
        </w:tc>
        <w:tc>
          <w:tcPr>
            <w:tcW w:w="315" w:type="pct"/>
            <w:vMerge w:val="restart"/>
            <w:shd w:val="clear" w:color="auto" w:fill="auto"/>
            <w:vAlign w:val="top"/>
          </w:tcPr>
          <w:p w14:paraId="3D06AFE0">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单项指标实际完成值</w:t>
            </w:r>
          </w:p>
        </w:tc>
        <w:tc>
          <w:tcPr>
            <w:tcW w:w="314" w:type="pct"/>
            <w:vMerge w:val="restart"/>
            <w:shd w:val="clear" w:color="auto" w:fill="auto"/>
            <w:vAlign w:val="top"/>
          </w:tcPr>
          <w:p w14:paraId="75356265">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单项指标完成情况</w:t>
            </w:r>
          </w:p>
        </w:tc>
        <w:tc>
          <w:tcPr>
            <w:tcW w:w="279" w:type="pct"/>
            <w:vMerge w:val="restart"/>
            <w:shd w:val="clear" w:color="auto" w:fill="auto"/>
            <w:vAlign w:val="top"/>
          </w:tcPr>
          <w:p w14:paraId="4E2F78A7">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自评得分</w:t>
            </w:r>
          </w:p>
        </w:tc>
      </w:tr>
      <w:tr w14:paraId="1431A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9" w:type="pct"/>
            <w:vMerge w:val="continue"/>
            <w:shd w:val="clear" w:color="auto" w:fill="auto"/>
            <w:vAlign w:val="top"/>
          </w:tcPr>
          <w:p w14:paraId="08D5424C">
            <w:pPr>
              <w:jc w:val="center"/>
              <w:rPr>
                <w:rFonts w:hint="eastAsia" w:ascii="宋体" w:hAnsi="宋体" w:eastAsia="宋体" w:cs="宋体"/>
                <w:b/>
                <w:bCs/>
                <w:i w:val="0"/>
                <w:iCs w:val="0"/>
                <w:color w:val="000000"/>
                <w:sz w:val="22"/>
                <w:szCs w:val="22"/>
                <w:highlight w:val="none"/>
                <w:u w:val="none"/>
              </w:rPr>
            </w:pPr>
          </w:p>
        </w:tc>
        <w:tc>
          <w:tcPr>
            <w:tcW w:w="370" w:type="pct"/>
            <w:vMerge w:val="continue"/>
            <w:shd w:val="clear" w:color="auto" w:fill="auto"/>
            <w:vAlign w:val="top"/>
          </w:tcPr>
          <w:p w14:paraId="415B439A">
            <w:pPr>
              <w:jc w:val="center"/>
              <w:rPr>
                <w:rFonts w:hint="eastAsia" w:ascii="宋体" w:hAnsi="宋体" w:eastAsia="宋体" w:cs="宋体"/>
                <w:b/>
                <w:bCs/>
                <w:i w:val="0"/>
                <w:iCs w:val="0"/>
                <w:color w:val="000000"/>
                <w:sz w:val="22"/>
                <w:szCs w:val="22"/>
                <w:highlight w:val="none"/>
                <w:u w:val="none"/>
              </w:rPr>
            </w:pPr>
          </w:p>
        </w:tc>
        <w:tc>
          <w:tcPr>
            <w:tcW w:w="468" w:type="pct"/>
            <w:vMerge w:val="continue"/>
            <w:shd w:val="clear" w:color="auto" w:fill="auto"/>
            <w:vAlign w:val="top"/>
          </w:tcPr>
          <w:p w14:paraId="62751CDF">
            <w:pPr>
              <w:jc w:val="center"/>
              <w:rPr>
                <w:rFonts w:hint="eastAsia" w:ascii="宋体" w:hAnsi="宋体" w:eastAsia="宋体" w:cs="宋体"/>
                <w:b/>
                <w:bCs/>
                <w:i w:val="0"/>
                <w:iCs w:val="0"/>
                <w:color w:val="000000"/>
                <w:sz w:val="22"/>
                <w:szCs w:val="22"/>
                <w:highlight w:val="none"/>
                <w:u w:val="none"/>
              </w:rPr>
            </w:pPr>
          </w:p>
        </w:tc>
        <w:tc>
          <w:tcPr>
            <w:tcW w:w="895" w:type="pct"/>
            <w:vMerge w:val="continue"/>
            <w:shd w:val="clear" w:color="auto" w:fill="auto"/>
            <w:vAlign w:val="top"/>
          </w:tcPr>
          <w:p w14:paraId="3973B2E3">
            <w:pPr>
              <w:jc w:val="center"/>
              <w:rPr>
                <w:rFonts w:hint="eastAsia" w:ascii="宋体" w:hAnsi="宋体" w:eastAsia="宋体" w:cs="宋体"/>
                <w:b/>
                <w:bCs/>
                <w:i w:val="0"/>
                <w:iCs w:val="0"/>
                <w:color w:val="000000"/>
                <w:sz w:val="22"/>
                <w:szCs w:val="22"/>
                <w:highlight w:val="none"/>
                <w:u w:val="none"/>
              </w:rPr>
            </w:pPr>
          </w:p>
        </w:tc>
        <w:tc>
          <w:tcPr>
            <w:tcW w:w="914" w:type="pct"/>
            <w:vMerge w:val="continue"/>
            <w:shd w:val="clear" w:color="auto" w:fill="auto"/>
            <w:vAlign w:val="top"/>
          </w:tcPr>
          <w:p w14:paraId="01A8A3CE">
            <w:pPr>
              <w:jc w:val="center"/>
              <w:rPr>
                <w:rFonts w:hint="eastAsia" w:ascii="宋体" w:hAnsi="宋体" w:eastAsia="宋体" w:cs="宋体"/>
                <w:b/>
                <w:bCs/>
                <w:i w:val="0"/>
                <w:iCs w:val="0"/>
                <w:color w:val="000000"/>
                <w:sz w:val="22"/>
                <w:szCs w:val="22"/>
                <w:highlight w:val="none"/>
                <w:u w:val="none"/>
              </w:rPr>
            </w:pPr>
          </w:p>
        </w:tc>
        <w:tc>
          <w:tcPr>
            <w:tcW w:w="268" w:type="pct"/>
            <w:vMerge w:val="continue"/>
            <w:shd w:val="clear" w:color="auto" w:fill="auto"/>
            <w:vAlign w:val="top"/>
          </w:tcPr>
          <w:p w14:paraId="5D5248CE">
            <w:pPr>
              <w:jc w:val="center"/>
              <w:rPr>
                <w:rFonts w:hint="eastAsia" w:ascii="宋体" w:hAnsi="宋体" w:eastAsia="宋体" w:cs="宋体"/>
                <w:b/>
                <w:bCs/>
                <w:i w:val="0"/>
                <w:iCs w:val="0"/>
                <w:color w:val="000000"/>
                <w:sz w:val="22"/>
                <w:szCs w:val="22"/>
                <w:highlight w:val="none"/>
                <w:u w:val="none"/>
              </w:rPr>
            </w:pPr>
          </w:p>
        </w:tc>
        <w:tc>
          <w:tcPr>
            <w:tcW w:w="244" w:type="pct"/>
            <w:shd w:val="clear" w:color="auto" w:fill="auto"/>
            <w:vAlign w:val="top"/>
          </w:tcPr>
          <w:p w14:paraId="376988F1">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符号</w:t>
            </w:r>
          </w:p>
        </w:tc>
        <w:tc>
          <w:tcPr>
            <w:tcW w:w="273" w:type="pct"/>
            <w:shd w:val="clear" w:color="auto" w:fill="auto"/>
            <w:vAlign w:val="top"/>
          </w:tcPr>
          <w:p w14:paraId="28BD82A4">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值</w:t>
            </w:r>
          </w:p>
        </w:tc>
        <w:tc>
          <w:tcPr>
            <w:tcW w:w="225" w:type="pct"/>
            <w:shd w:val="clear" w:color="auto" w:fill="auto"/>
            <w:vAlign w:val="top"/>
          </w:tcPr>
          <w:p w14:paraId="4A2635B2">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单位(文字描述)</w:t>
            </w:r>
          </w:p>
        </w:tc>
        <w:tc>
          <w:tcPr>
            <w:tcW w:w="315" w:type="pct"/>
            <w:vMerge w:val="continue"/>
            <w:shd w:val="clear" w:color="auto" w:fill="auto"/>
            <w:vAlign w:val="top"/>
          </w:tcPr>
          <w:p w14:paraId="6E3BA6DC">
            <w:pPr>
              <w:jc w:val="center"/>
              <w:rPr>
                <w:rFonts w:hint="eastAsia" w:ascii="宋体" w:hAnsi="宋体" w:eastAsia="宋体" w:cs="宋体"/>
                <w:b/>
                <w:bCs/>
                <w:i w:val="0"/>
                <w:iCs w:val="0"/>
                <w:color w:val="000000"/>
                <w:sz w:val="22"/>
                <w:szCs w:val="22"/>
                <w:highlight w:val="none"/>
                <w:u w:val="none"/>
              </w:rPr>
            </w:pPr>
          </w:p>
        </w:tc>
        <w:tc>
          <w:tcPr>
            <w:tcW w:w="314" w:type="pct"/>
            <w:vMerge w:val="continue"/>
            <w:shd w:val="clear" w:color="auto" w:fill="auto"/>
            <w:vAlign w:val="top"/>
          </w:tcPr>
          <w:p w14:paraId="3FD03B45">
            <w:pPr>
              <w:jc w:val="center"/>
              <w:rPr>
                <w:rFonts w:hint="eastAsia" w:ascii="宋体" w:hAnsi="宋体" w:eastAsia="宋体" w:cs="宋体"/>
                <w:b/>
                <w:bCs/>
                <w:i w:val="0"/>
                <w:iCs w:val="0"/>
                <w:color w:val="000000"/>
                <w:sz w:val="22"/>
                <w:szCs w:val="22"/>
                <w:highlight w:val="none"/>
                <w:u w:val="none"/>
              </w:rPr>
            </w:pPr>
          </w:p>
        </w:tc>
        <w:tc>
          <w:tcPr>
            <w:tcW w:w="279" w:type="pct"/>
            <w:vMerge w:val="continue"/>
            <w:shd w:val="clear" w:color="auto" w:fill="auto"/>
            <w:vAlign w:val="top"/>
          </w:tcPr>
          <w:p w14:paraId="3A0A6A9E">
            <w:pPr>
              <w:jc w:val="center"/>
              <w:rPr>
                <w:rFonts w:hint="eastAsia" w:ascii="宋体" w:hAnsi="宋体" w:eastAsia="宋体" w:cs="宋体"/>
                <w:b/>
                <w:bCs/>
                <w:i w:val="0"/>
                <w:iCs w:val="0"/>
                <w:color w:val="000000"/>
                <w:sz w:val="22"/>
                <w:szCs w:val="22"/>
                <w:highlight w:val="none"/>
                <w:u w:val="none"/>
              </w:rPr>
            </w:pPr>
          </w:p>
        </w:tc>
      </w:tr>
      <w:tr w14:paraId="60834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9" w:type="pct"/>
            <w:vMerge w:val="continue"/>
            <w:shd w:val="clear" w:color="auto" w:fill="auto"/>
            <w:vAlign w:val="top"/>
          </w:tcPr>
          <w:p w14:paraId="35510AD9">
            <w:pPr>
              <w:jc w:val="center"/>
              <w:rPr>
                <w:rFonts w:hint="eastAsia" w:ascii="宋体" w:hAnsi="宋体" w:eastAsia="宋体" w:cs="宋体"/>
                <w:b/>
                <w:bCs/>
                <w:i w:val="0"/>
                <w:iCs w:val="0"/>
                <w:color w:val="000000"/>
                <w:sz w:val="22"/>
                <w:szCs w:val="22"/>
                <w:highlight w:val="none"/>
                <w:u w:val="none"/>
              </w:rPr>
            </w:pPr>
          </w:p>
        </w:tc>
        <w:tc>
          <w:tcPr>
            <w:tcW w:w="370" w:type="pct"/>
            <w:vMerge w:val="restart"/>
            <w:shd w:val="clear" w:color="auto" w:fill="auto"/>
            <w:vAlign w:val="top"/>
          </w:tcPr>
          <w:p w14:paraId="02C9774A">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产出指标</w:t>
            </w:r>
          </w:p>
        </w:tc>
        <w:tc>
          <w:tcPr>
            <w:tcW w:w="468" w:type="pct"/>
            <w:shd w:val="clear" w:color="auto" w:fill="E9EFF6"/>
            <w:noWrap/>
            <w:vAlign w:val="top"/>
          </w:tcPr>
          <w:p w14:paraId="511D9727">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数量指标</w:t>
            </w:r>
          </w:p>
        </w:tc>
        <w:tc>
          <w:tcPr>
            <w:tcW w:w="895" w:type="pct"/>
            <w:shd w:val="clear" w:color="auto" w:fill="E9EFF6"/>
            <w:noWrap/>
            <w:vAlign w:val="top"/>
          </w:tcPr>
          <w:p w14:paraId="24C874C7">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办公人员数量</w:t>
            </w:r>
          </w:p>
        </w:tc>
        <w:tc>
          <w:tcPr>
            <w:tcW w:w="914" w:type="pct"/>
            <w:shd w:val="clear" w:color="auto" w:fill="E9EFF6"/>
            <w:noWrap/>
            <w:vAlign w:val="top"/>
          </w:tcPr>
          <w:p w14:paraId="3D578A98">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办公人员数量</w:t>
            </w:r>
          </w:p>
        </w:tc>
        <w:tc>
          <w:tcPr>
            <w:tcW w:w="268" w:type="pct"/>
            <w:shd w:val="clear" w:color="auto" w:fill="auto"/>
            <w:noWrap/>
            <w:vAlign w:val="top"/>
          </w:tcPr>
          <w:p w14:paraId="66DFD2FD">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244" w:type="pct"/>
            <w:shd w:val="clear" w:color="auto" w:fill="E9EFF6"/>
            <w:noWrap/>
            <w:vAlign w:val="top"/>
          </w:tcPr>
          <w:p w14:paraId="586486F6">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73" w:type="pct"/>
            <w:shd w:val="clear" w:color="auto" w:fill="E9EFF6"/>
            <w:noWrap/>
            <w:vAlign w:val="top"/>
          </w:tcPr>
          <w:p w14:paraId="53126570">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182</w:t>
            </w:r>
          </w:p>
        </w:tc>
        <w:tc>
          <w:tcPr>
            <w:tcW w:w="225" w:type="pct"/>
            <w:shd w:val="clear" w:color="auto" w:fill="E9EFF6"/>
            <w:noWrap/>
            <w:vAlign w:val="top"/>
          </w:tcPr>
          <w:p w14:paraId="13938FA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人</w:t>
            </w:r>
          </w:p>
        </w:tc>
        <w:tc>
          <w:tcPr>
            <w:tcW w:w="315" w:type="pct"/>
            <w:shd w:val="clear" w:color="auto" w:fill="auto"/>
            <w:noWrap/>
            <w:vAlign w:val="top"/>
          </w:tcPr>
          <w:p w14:paraId="2010B16F">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182</w:t>
            </w:r>
          </w:p>
        </w:tc>
        <w:tc>
          <w:tcPr>
            <w:tcW w:w="314" w:type="pct"/>
            <w:shd w:val="clear" w:color="auto" w:fill="auto"/>
            <w:noWrap/>
            <w:vAlign w:val="top"/>
          </w:tcPr>
          <w:p w14:paraId="4C093F48">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79" w:type="pct"/>
            <w:shd w:val="clear" w:color="auto" w:fill="auto"/>
            <w:noWrap/>
            <w:vAlign w:val="top"/>
          </w:tcPr>
          <w:p w14:paraId="021CDCC4">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0F26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9" w:type="pct"/>
            <w:vMerge w:val="continue"/>
            <w:shd w:val="clear" w:color="auto" w:fill="auto"/>
            <w:vAlign w:val="top"/>
          </w:tcPr>
          <w:p w14:paraId="1B6B4483">
            <w:pPr>
              <w:jc w:val="center"/>
              <w:rPr>
                <w:rFonts w:hint="eastAsia" w:ascii="宋体" w:hAnsi="宋体" w:eastAsia="宋体" w:cs="宋体"/>
                <w:b/>
                <w:bCs/>
                <w:i w:val="0"/>
                <w:iCs w:val="0"/>
                <w:color w:val="000000"/>
                <w:sz w:val="22"/>
                <w:szCs w:val="22"/>
                <w:highlight w:val="none"/>
                <w:u w:val="none"/>
              </w:rPr>
            </w:pPr>
          </w:p>
        </w:tc>
        <w:tc>
          <w:tcPr>
            <w:tcW w:w="370" w:type="pct"/>
            <w:vMerge w:val="continue"/>
            <w:shd w:val="clear" w:color="auto" w:fill="auto"/>
            <w:vAlign w:val="top"/>
          </w:tcPr>
          <w:p w14:paraId="0D949C40">
            <w:pPr>
              <w:jc w:val="center"/>
              <w:rPr>
                <w:rFonts w:hint="eastAsia" w:ascii="宋体" w:hAnsi="宋体" w:eastAsia="宋体" w:cs="宋体"/>
                <w:b/>
                <w:bCs/>
                <w:i w:val="0"/>
                <w:iCs w:val="0"/>
                <w:color w:val="000000"/>
                <w:sz w:val="22"/>
                <w:szCs w:val="22"/>
                <w:highlight w:val="none"/>
                <w:u w:val="none"/>
              </w:rPr>
            </w:pPr>
          </w:p>
        </w:tc>
        <w:tc>
          <w:tcPr>
            <w:tcW w:w="468" w:type="pct"/>
            <w:shd w:val="clear" w:color="auto" w:fill="E9EFF6"/>
            <w:noWrap/>
            <w:vAlign w:val="top"/>
          </w:tcPr>
          <w:p w14:paraId="3D7116F8">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质量指标</w:t>
            </w:r>
          </w:p>
        </w:tc>
        <w:tc>
          <w:tcPr>
            <w:tcW w:w="895" w:type="pct"/>
            <w:shd w:val="clear" w:color="auto" w:fill="E9EFF6"/>
            <w:noWrap/>
            <w:vAlign w:val="top"/>
          </w:tcPr>
          <w:p w14:paraId="09C5CB7E">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工作任务支撑度</w:t>
            </w:r>
          </w:p>
        </w:tc>
        <w:tc>
          <w:tcPr>
            <w:tcW w:w="914" w:type="pct"/>
            <w:shd w:val="clear" w:color="auto" w:fill="E9EFF6"/>
            <w:noWrap/>
            <w:vAlign w:val="top"/>
          </w:tcPr>
          <w:p w14:paraId="4FB891B5">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工作任务正常开展情况</w:t>
            </w:r>
          </w:p>
        </w:tc>
        <w:tc>
          <w:tcPr>
            <w:tcW w:w="268" w:type="pct"/>
            <w:shd w:val="clear" w:color="auto" w:fill="auto"/>
            <w:noWrap/>
            <w:vAlign w:val="top"/>
          </w:tcPr>
          <w:p w14:paraId="07437D05">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15</w:t>
            </w:r>
          </w:p>
        </w:tc>
        <w:tc>
          <w:tcPr>
            <w:tcW w:w="244" w:type="pct"/>
            <w:shd w:val="clear" w:color="auto" w:fill="E9EFF6"/>
            <w:noWrap/>
            <w:vAlign w:val="top"/>
          </w:tcPr>
          <w:p w14:paraId="1EEA860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73" w:type="pct"/>
            <w:shd w:val="clear" w:color="auto" w:fill="E9EFF6"/>
            <w:noWrap/>
            <w:vAlign w:val="top"/>
          </w:tcPr>
          <w:p w14:paraId="53796A1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25" w:type="pct"/>
            <w:shd w:val="clear" w:color="auto" w:fill="E9EFF6"/>
            <w:noWrap/>
            <w:vAlign w:val="top"/>
          </w:tcPr>
          <w:p w14:paraId="3E621A1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5" w:type="pct"/>
            <w:shd w:val="clear" w:color="auto" w:fill="auto"/>
            <w:noWrap/>
            <w:vAlign w:val="top"/>
          </w:tcPr>
          <w:p w14:paraId="560FE8FF">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98</w:t>
            </w:r>
          </w:p>
        </w:tc>
        <w:tc>
          <w:tcPr>
            <w:tcW w:w="314" w:type="pct"/>
            <w:shd w:val="clear" w:color="auto" w:fill="auto"/>
            <w:noWrap/>
            <w:vAlign w:val="top"/>
          </w:tcPr>
          <w:p w14:paraId="5DE8DF8E">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79" w:type="pct"/>
            <w:shd w:val="clear" w:color="auto" w:fill="auto"/>
            <w:noWrap/>
            <w:vAlign w:val="top"/>
          </w:tcPr>
          <w:p w14:paraId="11C5884D">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15</w:t>
            </w:r>
          </w:p>
        </w:tc>
      </w:tr>
      <w:tr w14:paraId="5CA55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9" w:type="pct"/>
            <w:vMerge w:val="continue"/>
            <w:shd w:val="clear" w:color="auto" w:fill="auto"/>
            <w:vAlign w:val="top"/>
          </w:tcPr>
          <w:p w14:paraId="50B9366C">
            <w:pPr>
              <w:jc w:val="center"/>
              <w:rPr>
                <w:rFonts w:hint="eastAsia" w:ascii="宋体" w:hAnsi="宋体" w:eastAsia="宋体" w:cs="宋体"/>
                <w:b/>
                <w:bCs/>
                <w:i w:val="0"/>
                <w:iCs w:val="0"/>
                <w:color w:val="000000"/>
                <w:sz w:val="22"/>
                <w:szCs w:val="22"/>
                <w:highlight w:val="none"/>
                <w:u w:val="none"/>
              </w:rPr>
            </w:pPr>
          </w:p>
        </w:tc>
        <w:tc>
          <w:tcPr>
            <w:tcW w:w="370" w:type="pct"/>
            <w:vMerge w:val="continue"/>
            <w:shd w:val="clear" w:color="auto" w:fill="auto"/>
            <w:vAlign w:val="top"/>
          </w:tcPr>
          <w:p w14:paraId="6F2CFA25">
            <w:pPr>
              <w:jc w:val="center"/>
              <w:rPr>
                <w:rFonts w:hint="eastAsia" w:ascii="宋体" w:hAnsi="宋体" w:eastAsia="宋体" w:cs="宋体"/>
                <w:b/>
                <w:bCs/>
                <w:i w:val="0"/>
                <w:iCs w:val="0"/>
                <w:color w:val="000000"/>
                <w:sz w:val="22"/>
                <w:szCs w:val="22"/>
                <w:highlight w:val="none"/>
                <w:u w:val="none"/>
              </w:rPr>
            </w:pPr>
          </w:p>
        </w:tc>
        <w:tc>
          <w:tcPr>
            <w:tcW w:w="468" w:type="pct"/>
            <w:shd w:val="clear" w:color="auto" w:fill="E9EFF6"/>
            <w:noWrap/>
            <w:vAlign w:val="top"/>
          </w:tcPr>
          <w:p w14:paraId="64AA37F4">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时效指标</w:t>
            </w:r>
          </w:p>
        </w:tc>
        <w:tc>
          <w:tcPr>
            <w:tcW w:w="895" w:type="pct"/>
            <w:shd w:val="clear" w:color="auto" w:fill="E9EFF6"/>
            <w:noWrap/>
            <w:vAlign w:val="top"/>
          </w:tcPr>
          <w:p w14:paraId="36EDFF06">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资金支付的及时性</w:t>
            </w:r>
          </w:p>
        </w:tc>
        <w:tc>
          <w:tcPr>
            <w:tcW w:w="914" w:type="pct"/>
            <w:shd w:val="clear" w:color="auto" w:fill="E9EFF6"/>
            <w:noWrap/>
            <w:vAlign w:val="top"/>
          </w:tcPr>
          <w:p w14:paraId="1714C518">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资金支付的及时性</w:t>
            </w:r>
          </w:p>
        </w:tc>
        <w:tc>
          <w:tcPr>
            <w:tcW w:w="268" w:type="pct"/>
            <w:shd w:val="clear" w:color="auto" w:fill="auto"/>
            <w:noWrap/>
            <w:vAlign w:val="top"/>
          </w:tcPr>
          <w:p w14:paraId="7E76DF96">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15</w:t>
            </w:r>
          </w:p>
        </w:tc>
        <w:tc>
          <w:tcPr>
            <w:tcW w:w="244" w:type="pct"/>
            <w:shd w:val="clear" w:color="auto" w:fill="E9EFF6"/>
            <w:noWrap/>
            <w:vAlign w:val="top"/>
          </w:tcPr>
          <w:p w14:paraId="0F356FE5">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73" w:type="pct"/>
            <w:shd w:val="clear" w:color="auto" w:fill="E9EFF6"/>
            <w:noWrap/>
            <w:vAlign w:val="top"/>
          </w:tcPr>
          <w:p w14:paraId="476A8637">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c>
          <w:tcPr>
            <w:tcW w:w="225" w:type="pct"/>
            <w:shd w:val="clear" w:color="auto" w:fill="E9EFF6"/>
            <w:noWrap/>
            <w:vAlign w:val="top"/>
          </w:tcPr>
          <w:p w14:paraId="4C96DA0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5" w:type="pct"/>
            <w:shd w:val="clear" w:color="auto" w:fill="auto"/>
            <w:noWrap/>
            <w:vAlign w:val="top"/>
          </w:tcPr>
          <w:p w14:paraId="47F16AC3">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c>
          <w:tcPr>
            <w:tcW w:w="314" w:type="pct"/>
            <w:shd w:val="clear" w:color="auto" w:fill="auto"/>
            <w:noWrap/>
            <w:vAlign w:val="top"/>
          </w:tcPr>
          <w:p w14:paraId="5386BAD5">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79" w:type="pct"/>
            <w:shd w:val="clear" w:color="auto" w:fill="auto"/>
            <w:noWrap/>
            <w:vAlign w:val="top"/>
          </w:tcPr>
          <w:p w14:paraId="06BF344C">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15</w:t>
            </w:r>
          </w:p>
        </w:tc>
      </w:tr>
      <w:tr w14:paraId="05C2C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9" w:type="pct"/>
            <w:vMerge w:val="continue"/>
            <w:shd w:val="clear" w:color="auto" w:fill="auto"/>
            <w:vAlign w:val="top"/>
          </w:tcPr>
          <w:p w14:paraId="0336A782">
            <w:pPr>
              <w:jc w:val="center"/>
              <w:rPr>
                <w:rFonts w:hint="eastAsia" w:ascii="宋体" w:hAnsi="宋体" w:eastAsia="宋体" w:cs="宋体"/>
                <w:b/>
                <w:bCs/>
                <w:i w:val="0"/>
                <w:iCs w:val="0"/>
                <w:color w:val="000000"/>
                <w:sz w:val="22"/>
                <w:szCs w:val="22"/>
                <w:highlight w:val="none"/>
                <w:u w:val="none"/>
              </w:rPr>
            </w:pPr>
          </w:p>
        </w:tc>
        <w:tc>
          <w:tcPr>
            <w:tcW w:w="370" w:type="pct"/>
            <w:vMerge w:val="continue"/>
            <w:shd w:val="clear" w:color="auto" w:fill="auto"/>
            <w:vAlign w:val="top"/>
          </w:tcPr>
          <w:p w14:paraId="7EC19838">
            <w:pPr>
              <w:jc w:val="center"/>
              <w:rPr>
                <w:rFonts w:hint="eastAsia" w:ascii="宋体" w:hAnsi="宋体" w:eastAsia="宋体" w:cs="宋体"/>
                <w:b/>
                <w:bCs/>
                <w:i w:val="0"/>
                <w:iCs w:val="0"/>
                <w:color w:val="000000"/>
                <w:sz w:val="22"/>
                <w:szCs w:val="22"/>
                <w:highlight w:val="none"/>
                <w:u w:val="none"/>
              </w:rPr>
            </w:pPr>
          </w:p>
        </w:tc>
        <w:tc>
          <w:tcPr>
            <w:tcW w:w="468" w:type="pct"/>
            <w:shd w:val="clear" w:color="auto" w:fill="E9EFF6"/>
            <w:noWrap/>
            <w:vAlign w:val="top"/>
          </w:tcPr>
          <w:p w14:paraId="6284FDC6">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成本指标</w:t>
            </w:r>
          </w:p>
        </w:tc>
        <w:tc>
          <w:tcPr>
            <w:tcW w:w="895" w:type="pct"/>
            <w:shd w:val="clear" w:color="auto" w:fill="E9EFF6"/>
            <w:noWrap/>
            <w:vAlign w:val="top"/>
          </w:tcPr>
          <w:p w14:paraId="5BF6940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成本控制率</w:t>
            </w:r>
          </w:p>
        </w:tc>
        <w:tc>
          <w:tcPr>
            <w:tcW w:w="914" w:type="pct"/>
            <w:shd w:val="clear" w:color="auto" w:fill="E9EFF6"/>
            <w:noWrap/>
            <w:vAlign w:val="top"/>
          </w:tcPr>
          <w:p w14:paraId="5EACC12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实际支出金额占预算金额的比例</w:t>
            </w:r>
          </w:p>
        </w:tc>
        <w:tc>
          <w:tcPr>
            <w:tcW w:w="268" w:type="pct"/>
            <w:shd w:val="clear" w:color="auto" w:fill="auto"/>
            <w:noWrap/>
            <w:vAlign w:val="top"/>
          </w:tcPr>
          <w:p w14:paraId="6007765A">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244" w:type="pct"/>
            <w:shd w:val="clear" w:color="auto" w:fill="E9EFF6"/>
            <w:noWrap/>
            <w:vAlign w:val="top"/>
          </w:tcPr>
          <w:p w14:paraId="2D05F9B7">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73" w:type="pct"/>
            <w:shd w:val="clear" w:color="auto" w:fill="E9EFF6"/>
            <w:noWrap/>
            <w:vAlign w:val="top"/>
          </w:tcPr>
          <w:p w14:paraId="4317B5F5">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c>
          <w:tcPr>
            <w:tcW w:w="225" w:type="pct"/>
            <w:shd w:val="clear" w:color="auto" w:fill="E9EFF6"/>
            <w:noWrap/>
            <w:vAlign w:val="top"/>
          </w:tcPr>
          <w:p w14:paraId="00F34B7C">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5" w:type="pct"/>
            <w:shd w:val="clear" w:color="auto" w:fill="auto"/>
            <w:noWrap/>
            <w:vAlign w:val="top"/>
          </w:tcPr>
          <w:p w14:paraId="751BB671">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c>
          <w:tcPr>
            <w:tcW w:w="314" w:type="pct"/>
            <w:shd w:val="clear" w:color="auto" w:fill="auto"/>
            <w:noWrap/>
            <w:vAlign w:val="top"/>
          </w:tcPr>
          <w:p w14:paraId="09514491">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79" w:type="pct"/>
            <w:shd w:val="clear" w:color="auto" w:fill="auto"/>
            <w:noWrap/>
            <w:vAlign w:val="top"/>
          </w:tcPr>
          <w:p w14:paraId="5CCD315A">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5675D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9" w:type="pct"/>
            <w:vMerge w:val="continue"/>
            <w:shd w:val="clear" w:color="auto" w:fill="auto"/>
            <w:vAlign w:val="top"/>
          </w:tcPr>
          <w:p w14:paraId="6A1988D4">
            <w:pPr>
              <w:jc w:val="center"/>
              <w:rPr>
                <w:rFonts w:hint="eastAsia" w:ascii="宋体" w:hAnsi="宋体" w:eastAsia="宋体" w:cs="宋体"/>
                <w:b/>
                <w:bCs/>
                <w:i w:val="0"/>
                <w:iCs w:val="0"/>
                <w:color w:val="000000"/>
                <w:sz w:val="22"/>
                <w:szCs w:val="22"/>
                <w:highlight w:val="none"/>
                <w:u w:val="none"/>
              </w:rPr>
            </w:pPr>
          </w:p>
        </w:tc>
        <w:tc>
          <w:tcPr>
            <w:tcW w:w="370" w:type="pct"/>
            <w:shd w:val="clear" w:color="auto" w:fill="auto"/>
            <w:vAlign w:val="top"/>
          </w:tcPr>
          <w:p w14:paraId="15AC4685">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效益指标</w:t>
            </w:r>
          </w:p>
        </w:tc>
        <w:tc>
          <w:tcPr>
            <w:tcW w:w="468" w:type="pct"/>
            <w:shd w:val="clear" w:color="auto" w:fill="E9EFF6"/>
            <w:noWrap/>
            <w:vAlign w:val="top"/>
          </w:tcPr>
          <w:p w14:paraId="0A8F7211">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可持续影响指标</w:t>
            </w:r>
          </w:p>
        </w:tc>
        <w:tc>
          <w:tcPr>
            <w:tcW w:w="895" w:type="pct"/>
            <w:shd w:val="clear" w:color="auto" w:fill="E9EFF6"/>
            <w:noWrap/>
            <w:vAlign w:val="top"/>
          </w:tcPr>
          <w:p w14:paraId="2C11A608">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任务开展的持续性</w:t>
            </w:r>
          </w:p>
        </w:tc>
        <w:tc>
          <w:tcPr>
            <w:tcW w:w="914" w:type="pct"/>
            <w:shd w:val="clear" w:color="auto" w:fill="E9EFF6"/>
            <w:noWrap/>
            <w:vAlign w:val="top"/>
          </w:tcPr>
          <w:p w14:paraId="50E1FD5F">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反映工作任务是否正常持续开展</w:t>
            </w:r>
          </w:p>
        </w:tc>
        <w:tc>
          <w:tcPr>
            <w:tcW w:w="268" w:type="pct"/>
            <w:shd w:val="clear" w:color="auto" w:fill="auto"/>
            <w:noWrap/>
            <w:vAlign w:val="top"/>
          </w:tcPr>
          <w:p w14:paraId="38CC5E77">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30</w:t>
            </w:r>
          </w:p>
        </w:tc>
        <w:tc>
          <w:tcPr>
            <w:tcW w:w="244" w:type="pct"/>
            <w:shd w:val="clear" w:color="auto" w:fill="E9EFF6"/>
            <w:noWrap/>
            <w:vAlign w:val="top"/>
          </w:tcPr>
          <w:p w14:paraId="225249E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73" w:type="pct"/>
            <w:shd w:val="clear" w:color="auto" w:fill="E9EFF6"/>
            <w:noWrap/>
            <w:vAlign w:val="top"/>
          </w:tcPr>
          <w:p w14:paraId="191A6F26">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25" w:type="pct"/>
            <w:shd w:val="clear" w:color="auto" w:fill="E9EFF6"/>
            <w:noWrap/>
            <w:vAlign w:val="top"/>
          </w:tcPr>
          <w:p w14:paraId="08F3FAC0">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5" w:type="pct"/>
            <w:shd w:val="clear" w:color="auto" w:fill="auto"/>
            <w:noWrap/>
            <w:vAlign w:val="top"/>
          </w:tcPr>
          <w:p w14:paraId="117E2725">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99</w:t>
            </w:r>
          </w:p>
        </w:tc>
        <w:tc>
          <w:tcPr>
            <w:tcW w:w="314" w:type="pct"/>
            <w:shd w:val="clear" w:color="auto" w:fill="auto"/>
            <w:noWrap/>
            <w:vAlign w:val="top"/>
          </w:tcPr>
          <w:p w14:paraId="7081C5ED">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79" w:type="pct"/>
            <w:shd w:val="clear" w:color="auto" w:fill="auto"/>
            <w:noWrap/>
            <w:vAlign w:val="top"/>
          </w:tcPr>
          <w:p w14:paraId="2235176D">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30</w:t>
            </w:r>
          </w:p>
        </w:tc>
      </w:tr>
      <w:tr w14:paraId="14BB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9" w:type="pct"/>
            <w:vMerge w:val="continue"/>
            <w:shd w:val="clear" w:color="auto" w:fill="auto"/>
            <w:vAlign w:val="top"/>
          </w:tcPr>
          <w:p w14:paraId="239C2A79">
            <w:pPr>
              <w:jc w:val="center"/>
              <w:rPr>
                <w:rFonts w:hint="eastAsia" w:ascii="宋体" w:hAnsi="宋体" w:eastAsia="宋体" w:cs="宋体"/>
                <w:b/>
                <w:bCs/>
                <w:i w:val="0"/>
                <w:iCs w:val="0"/>
                <w:color w:val="000000"/>
                <w:sz w:val="22"/>
                <w:szCs w:val="22"/>
                <w:highlight w:val="none"/>
                <w:u w:val="none"/>
              </w:rPr>
            </w:pPr>
          </w:p>
        </w:tc>
        <w:tc>
          <w:tcPr>
            <w:tcW w:w="370" w:type="pct"/>
            <w:shd w:val="clear" w:color="auto" w:fill="auto"/>
            <w:vAlign w:val="top"/>
          </w:tcPr>
          <w:p w14:paraId="12DE3F60">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满意度指标</w:t>
            </w:r>
          </w:p>
        </w:tc>
        <w:tc>
          <w:tcPr>
            <w:tcW w:w="468" w:type="pct"/>
            <w:shd w:val="clear" w:color="auto" w:fill="E9EFF6"/>
            <w:noWrap/>
            <w:vAlign w:val="top"/>
          </w:tcPr>
          <w:p w14:paraId="2448443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服务对象满意度指标</w:t>
            </w:r>
          </w:p>
        </w:tc>
        <w:tc>
          <w:tcPr>
            <w:tcW w:w="895" w:type="pct"/>
            <w:shd w:val="clear" w:color="auto" w:fill="E9EFF6"/>
            <w:noWrap/>
            <w:vAlign w:val="top"/>
          </w:tcPr>
          <w:p w14:paraId="5D2034F7">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学校对施工单位所实施工程满意和较满意的比例</w:t>
            </w:r>
          </w:p>
        </w:tc>
        <w:tc>
          <w:tcPr>
            <w:tcW w:w="914" w:type="pct"/>
            <w:shd w:val="clear" w:color="auto" w:fill="E9EFF6"/>
            <w:noWrap/>
            <w:vAlign w:val="top"/>
          </w:tcPr>
          <w:p w14:paraId="165A788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学校对施工单位所实施工程满意和较满意的比例</w:t>
            </w:r>
          </w:p>
        </w:tc>
        <w:tc>
          <w:tcPr>
            <w:tcW w:w="268" w:type="pct"/>
            <w:shd w:val="clear" w:color="auto" w:fill="auto"/>
            <w:noWrap/>
            <w:vAlign w:val="top"/>
          </w:tcPr>
          <w:p w14:paraId="4E05E22B">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244" w:type="pct"/>
            <w:shd w:val="clear" w:color="auto" w:fill="E9EFF6"/>
            <w:noWrap/>
            <w:vAlign w:val="top"/>
          </w:tcPr>
          <w:p w14:paraId="1EE64DB6">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73" w:type="pct"/>
            <w:shd w:val="clear" w:color="auto" w:fill="E9EFF6"/>
            <w:noWrap/>
            <w:vAlign w:val="top"/>
          </w:tcPr>
          <w:p w14:paraId="349C11EC">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25" w:type="pct"/>
            <w:shd w:val="clear" w:color="auto" w:fill="E9EFF6"/>
            <w:noWrap/>
            <w:vAlign w:val="top"/>
          </w:tcPr>
          <w:p w14:paraId="314C245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5" w:type="pct"/>
            <w:shd w:val="clear" w:color="auto" w:fill="auto"/>
            <w:noWrap/>
            <w:vAlign w:val="top"/>
          </w:tcPr>
          <w:p w14:paraId="5AD8FA9B">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98</w:t>
            </w:r>
          </w:p>
        </w:tc>
        <w:tc>
          <w:tcPr>
            <w:tcW w:w="314" w:type="pct"/>
            <w:shd w:val="clear" w:color="auto" w:fill="auto"/>
            <w:noWrap/>
            <w:vAlign w:val="top"/>
          </w:tcPr>
          <w:p w14:paraId="366618E8">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79" w:type="pct"/>
            <w:shd w:val="clear" w:color="auto" w:fill="auto"/>
            <w:noWrap/>
            <w:vAlign w:val="top"/>
          </w:tcPr>
          <w:p w14:paraId="53147A78">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20D57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9" w:type="pct"/>
            <w:vMerge w:val="continue"/>
            <w:shd w:val="clear" w:color="auto" w:fill="auto"/>
            <w:vAlign w:val="top"/>
          </w:tcPr>
          <w:p w14:paraId="64C69DAA">
            <w:pPr>
              <w:jc w:val="center"/>
              <w:rPr>
                <w:rFonts w:hint="eastAsia" w:ascii="宋体" w:hAnsi="宋体" w:eastAsia="宋体" w:cs="宋体"/>
                <w:b/>
                <w:bCs/>
                <w:i w:val="0"/>
                <w:iCs w:val="0"/>
                <w:color w:val="000000"/>
                <w:sz w:val="22"/>
                <w:szCs w:val="22"/>
                <w:highlight w:val="none"/>
                <w:u w:val="none"/>
              </w:rPr>
            </w:pPr>
          </w:p>
        </w:tc>
        <w:tc>
          <w:tcPr>
            <w:tcW w:w="370" w:type="pct"/>
            <w:shd w:val="clear" w:color="auto" w:fill="auto"/>
            <w:vAlign w:val="top"/>
          </w:tcPr>
          <w:p w14:paraId="68B67DAD">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预算执行率</w:t>
            </w:r>
          </w:p>
        </w:tc>
        <w:tc>
          <w:tcPr>
            <w:tcW w:w="468" w:type="pct"/>
            <w:shd w:val="clear" w:color="auto" w:fill="E9EFF6"/>
            <w:noWrap/>
            <w:vAlign w:val="top"/>
          </w:tcPr>
          <w:p w14:paraId="681EE4B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预算执行率</w:t>
            </w:r>
          </w:p>
        </w:tc>
        <w:tc>
          <w:tcPr>
            <w:tcW w:w="895" w:type="pct"/>
            <w:shd w:val="clear" w:color="auto" w:fill="E9EFF6"/>
            <w:noWrap/>
            <w:vAlign w:val="top"/>
          </w:tcPr>
          <w:p w14:paraId="48783A84">
            <w:pPr>
              <w:rPr>
                <w:rFonts w:hint="default" w:ascii="Calibri" w:hAnsi="Calibri" w:eastAsia="宋体" w:cs="Calibri"/>
                <w:i w:val="0"/>
                <w:iCs w:val="0"/>
                <w:color w:val="000000"/>
                <w:sz w:val="22"/>
                <w:szCs w:val="22"/>
                <w:highlight w:val="none"/>
                <w:u w:val="none"/>
              </w:rPr>
            </w:pPr>
          </w:p>
        </w:tc>
        <w:tc>
          <w:tcPr>
            <w:tcW w:w="914" w:type="pct"/>
            <w:shd w:val="clear" w:color="auto" w:fill="E9EFF6"/>
            <w:noWrap/>
            <w:vAlign w:val="top"/>
          </w:tcPr>
          <w:p w14:paraId="4D93019B">
            <w:pPr>
              <w:rPr>
                <w:rFonts w:hint="default" w:ascii="Calibri" w:hAnsi="Calibri" w:eastAsia="宋体" w:cs="Calibri"/>
                <w:i w:val="0"/>
                <w:iCs w:val="0"/>
                <w:color w:val="000000"/>
                <w:sz w:val="22"/>
                <w:szCs w:val="22"/>
                <w:highlight w:val="none"/>
                <w:u w:val="none"/>
              </w:rPr>
            </w:pPr>
          </w:p>
        </w:tc>
        <w:tc>
          <w:tcPr>
            <w:tcW w:w="268" w:type="pct"/>
            <w:shd w:val="clear" w:color="auto" w:fill="E9EFF6"/>
            <w:noWrap/>
            <w:vAlign w:val="top"/>
          </w:tcPr>
          <w:p w14:paraId="326EF10B">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244" w:type="pct"/>
            <w:shd w:val="clear" w:color="auto" w:fill="E9EFF6"/>
            <w:noWrap/>
            <w:vAlign w:val="top"/>
          </w:tcPr>
          <w:p w14:paraId="2FF9C690">
            <w:pPr>
              <w:rPr>
                <w:rFonts w:hint="default" w:ascii="Calibri" w:hAnsi="Calibri" w:eastAsia="宋体" w:cs="Calibri"/>
                <w:i w:val="0"/>
                <w:iCs w:val="0"/>
                <w:color w:val="000000"/>
                <w:sz w:val="22"/>
                <w:szCs w:val="22"/>
                <w:highlight w:val="none"/>
                <w:u w:val="none"/>
              </w:rPr>
            </w:pPr>
          </w:p>
        </w:tc>
        <w:tc>
          <w:tcPr>
            <w:tcW w:w="273" w:type="pct"/>
            <w:shd w:val="clear" w:color="auto" w:fill="E9EFF6"/>
            <w:noWrap/>
            <w:vAlign w:val="top"/>
          </w:tcPr>
          <w:p w14:paraId="1FBFA48A">
            <w:pPr>
              <w:rPr>
                <w:rFonts w:hint="default" w:ascii="Calibri" w:hAnsi="Calibri" w:eastAsia="宋体" w:cs="Calibri"/>
                <w:i w:val="0"/>
                <w:iCs w:val="0"/>
                <w:color w:val="000000"/>
                <w:sz w:val="22"/>
                <w:szCs w:val="22"/>
                <w:highlight w:val="none"/>
                <w:u w:val="none"/>
              </w:rPr>
            </w:pPr>
          </w:p>
        </w:tc>
        <w:tc>
          <w:tcPr>
            <w:tcW w:w="225" w:type="pct"/>
            <w:shd w:val="clear" w:color="auto" w:fill="E9EFF6"/>
            <w:noWrap/>
            <w:vAlign w:val="top"/>
          </w:tcPr>
          <w:p w14:paraId="59E90C04">
            <w:pPr>
              <w:rPr>
                <w:rFonts w:hint="default" w:ascii="Calibri" w:hAnsi="Calibri" w:eastAsia="宋体" w:cs="Calibri"/>
                <w:i w:val="0"/>
                <w:iCs w:val="0"/>
                <w:color w:val="000000"/>
                <w:sz w:val="22"/>
                <w:szCs w:val="22"/>
                <w:highlight w:val="none"/>
                <w:u w:val="none"/>
              </w:rPr>
            </w:pPr>
          </w:p>
        </w:tc>
        <w:tc>
          <w:tcPr>
            <w:tcW w:w="315" w:type="pct"/>
            <w:shd w:val="clear" w:color="auto" w:fill="E9EFF6"/>
            <w:noWrap/>
            <w:vAlign w:val="top"/>
          </w:tcPr>
          <w:p w14:paraId="7705DE08">
            <w:pPr>
              <w:rPr>
                <w:rFonts w:hint="default" w:ascii="Calibri" w:hAnsi="Calibri" w:eastAsia="宋体" w:cs="Calibri"/>
                <w:i w:val="0"/>
                <w:iCs w:val="0"/>
                <w:color w:val="000000"/>
                <w:sz w:val="22"/>
                <w:szCs w:val="22"/>
                <w:highlight w:val="none"/>
                <w:u w:val="none"/>
              </w:rPr>
            </w:pPr>
          </w:p>
        </w:tc>
        <w:tc>
          <w:tcPr>
            <w:tcW w:w="314" w:type="pct"/>
            <w:shd w:val="clear" w:color="auto" w:fill="E9EFF6"/>
            <w:noWrap/>
            <w:vAlign w:val="top"/>
          </w:tcPr>
          <w:p w14:paraId="01E837C8">
            <w:pPr>
              <w:rPr>
                <w:rFonts w:hint="default" w:ascii="Calibri" w:hAnsi="Calibri" w:eastAsia="宋体" w:cs="Calibri"/>
                <w:i w:val="0"/>
                <w:iCs w:val="0"/>
                <w:color w:val="000000"/>
                <w:sz w:val="22"/>
                <w:szCs w:val="22"/>
                <w:highlight w:val="none"/>
                <w:u w:val="none"/>
              </w:rPr>
            </w:pPr>
          </w:p>
        </w:tc>
        <w:tc>
          <w:tcPr>
            <w:tcW w:w="279" w:type="pct"/>
            <w:shd w:val="clear" w:color="auto" w:fill="auto"/>
            <w:noWrap/>
            <w:vAlign w:val="top"/>
          </w:tcPr>
          <w:p w14:paraId="18CC61E8">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6895D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9" w:type="pct"/>
            <w:vMerge w:val="continue"/>
            <w:shd w:val="clear" w:color="auto" w:fill="auto"/>
            <w:vAlign w:val="top"/>
          </w:tcPr>
          <w:p w14:paraId="5AA2DDAC">
            <w:pPr>
              <w:jc w:val="center"/>
              <w:rPr>
                <w:rFonts w:hint="eastAsia" w:ascii="宋体" w:hAnsi="宋体" w:eastAsia="宋体" w:cs="宋体"/>
                <w:b/>
                <w:bCs/>
                <w:i w:val="0"/>
                <w:iCs w:val="0"/>
                <w:color w:val="000000"/>
                <w:sz w:val="22"/>
                <w:szCs w:val="22"/>
                <w:highlight w:val="none"/>
                <w:u w:val="none"/>
              </w:rPr>
            </w:pPr>
          </w:p>
        </w:tc>
        <w:tc>
          <w:tcPr>
            <w:tcW w:w="370" w:type="pct"/>
            <w:shd w:val="clear" w:color="auto" w:fill="auto"/>
            <w:vAlign w:val="top"/>
          </w:tcPr>
          <w:p w14:paraId="69255A9F">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自评总分</w:t>
            </w:r>
          </w:p>
        </w:tc>
        <w:tc>
          <w:tcPr>
            <w:tcW w:w="4199" w:type="pct"/>
            <w:gridSpan w:val="10"/>
            <w:shd w:val="clear" w:color="auto" w:fill="E9EFF6"/>
            <w:noWrap/>
            <w:vAlign w:val="top"/>
          </w:tcPr>
          <w:p w14:paraId="0903299E">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r>
      <w:tr w14:paraId="00023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9" w:type="pct"/>
            <w:vMerge w:val="restart"/>
            <w:shd w:val="clear" w:color="auto" w:fill="auto"/>
            <w:vAlign w:val="top"/>
          </w:tcPr>
          <w:p w14:paraId="59E05A53">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五、存在问题</w:t>
            </w:r>
            <w:r>
              <w:rPr>
                <w:rFonts w:ascii="宋体" w:hAnsi="宋体" w:eastAsia="宋体" w:cs="宋体"/>
                <w:b/>
                <w:bCs/>
                <w:i w:val="0"/>
                <w:iCs w:val="0"/>
                <w:color w:val="000000"/>
                <w:kern w:val="0"/>
                <w:sz w:val="22"/>
                <w:szCs w:val="22"/>
                <w:highlight w:val="none"/>
                <w:u w:val="none"/>
                <w:lang w:val="en-US" w:eastAsia="zh-CN" w:bidi="ar"/>
              </w:rPr>
              <w:br w:type="textWrapping"/>
            </w:r>
            <w:r>
              <w:rPr>
                <w:rFonts w:ascii="宋体" w:hAnsi="宋体" w:eastAsia="宋体" w:cs="宋体"/>
                <w:b/>
                <w:bCs/>
                <w:i w:val="0"/>
                <w:iCs w:val="0"/>
                <w:color w:val="000000"/>
                <w:kern w:val="0"/>
                <w:sz w:val="22"/>
                <w:szCs w:val="22"/>
                <w:highlight w:val="none"/>
                <w:u w:val="none"/>
                <w:lang w:val="en-US" w:eastAsia="zh-CN" w:bidi="ar"/>
              </w:rPr>
              <w:t>原因及整改措施</w:t>
            </w:r>
          </w:p>
        </w:tc>
        <w:tc>
          <w:tcPr>
            <w:tcW w:w="4570" w:type="pct"/>
            <w:gridSpan w:val="11"/>
            <w:vMerge w:val="restart"/>
            <w:shd w:val="clear" w:color="auto" w:fill="auto"/>
            <w:noWrap/>
            <w:vAlign w:val="top"/>
          </w:tcPr>
          <w:p w14:paraId="1FE389A0">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无</w:t>
            </w:r>
          </w:p>
        </w:tc>
      </w:tr>
      <w:tr w14:paraId="4415A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9" w:type="pct"/>
            <w:vMerge w:val="continue"/>
            <w:shd w:val="clear" w:color="auto" w:fill="auto"/>
            <w:vAlign w:val="top"/>
          </w:tcPr>
          <w:p w14:paraId="13A5AA8B">
            <w:pPr>
              <w:jc w:val="center"/>
              <w:rPr>
                <w:rFonts w:hint="eastAsia" w:ascii="宋体" w:hAnsi="宋体" w:eastAsia="宋体" w:cs="宋体"/>
                <w:b/>
                <w:bCs/>
                <w:i w:val="0"/>
                <w:iCs w:val="0"/>
                <w:color w:val="000000"/>
                <w:sz w:val="22"/>
                <w:szCs w:val="22"/>
                <w:highlight w:val="none"/>
                <w:u w:val="none"/>
              </w:rPr>
            </w:pPr>
          </w:p>
        </w:tc>
        <w:tc>
          <w:tcPr>
            <w:tcW w:w="4570" w:type="pct"/>
            <w:gridSpan w:val="11"/>
            <w:vMerge w:val="continue"/>
            <w:shd w:val="clear" w:color="auto" w:fill="auto"/>
            <w:noWrap/>
            <w:vAlign w:val="top"/>
          </w:tcPr>
          <w:p w14:paraId="200B346D">
            <w:pPr>
              <w:jc w:val="left"/>
              <w:rPr>
                <w:rFonts w:hint="default" w:ascii="Calibri" w:hAnsi="Calibri" w:eastAsia="宋体" w:cs="Calibri"/>
                <w:i w:val="0"/>
                <w:iCs w:val="0"/>
                <w:color w:val="000000"/>
                <w:sz w:val="22"/>
                <w:szCs w:val="22"/>
                <w:highlight w:val="none"/>
                <w:u w:val="none"/>
              </w:rPr>
            </w:pPr>
          </w:p>
        </w:tc>
      </w:tr>
    </w:tbl>
    <w:p w14:paraId="033AE8E9">
      <w:pPr>
        <w:widowControl/>
        <w:spacing w:before="0" w:beforeLines="0" w:beforeAutospacing="0" w:after="0" w:afterLines="0" w:afterAutospacing="0" w:line="360" w:lineRule="auto"/>
        <w:ind w:firstLine="640" w:firstLineChars="200"/>
        <w:jc w:val="left"/>
        <w:rPr>
          <w:rFonts w:ascii="Times New Roman" w:eastAsia="仿宋_GB2312"/>
          <w:b w:val="0"/>
          <w:sz w:val="32"/>
          <w:szCs w:val="32"/>
          <w:highlight w:val="none"/>
        </w:rPr>
      </w:pPr>
    </w:p>
    <w:tbl>
      <w:tblPr>
        <w:tblStyle w:val="11"/>
        <w:tblW w:w="51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17"/>
        <w:gridCol w:w="706"/>
        <w:gridCol w:w="894"/>
        <w:gridCol w:w="1794"/>
        <w:gridCol w:w="1685"/>
        <w:gridCol w:w="498"/>
        <w:gridCol w:w="406"/>
        <w:gridCol w:w="609"/>
        <w:gridCol w:w="390"/>
        <w:gridCol w:w="562"/>
        <w:gridCol w:w="681"/>
        <w:gridCol w:w="533"/>
      </w:tblGrid>
      <w:tr w14:paraId="65E3B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1976BAFE">
            <w:pPr>
              <w:keepNext w:val="0"/>
              <w:keepLines w:val="0"/>
              <w:widowControl/>
              <w:suppressLineNumbers w:val="0"/>
              <w:jc w:val="center"/>
              <w:textAlignment w:val="center"/>
              <w:rPr>
                <w:rFonts w:ascii="宋体" w:hAnsi="宋体" w:eastAsia="宋体" w:cs="宋体"/>
                <w:b/>
                <w:bCs/>
                <w:i w:val="0"/>
                <w:iCs w:val="0"/>
                <w:color w:val="000000"/>
                <w:sz w:val="36"/>
                <w:szCs w:val="36"/>
                <w:highlight w:val="none"/>
                <w:u w:val="none"/>
              </w:rPr>
            </w:pPr>
            <w:r>
              <w:rPr>
                <w:rFonts w:ascii="宋体" w:hAnsi="宋体" w:eastAsia="宋体" w:cs="宋体"/>
                <w:b/>
                <w:bCs/>
                <w:i w:val="0"/>
                <w:iCs w:val="0"/>
                <w:color w:val="000000"/>
                <w:kern w:val="0"/>
                <w:sz w:val="36"/>
                <w:szCs w:val="36"/>
                <w:highlight w:val="none"/>
                <w:u w:val="none"/>
                <w:lang w:val="en-US" w:eastAsia="zh-CN" w:bidi="ar"/>
              </w:rPr>
              <w:t>2024年度预算项目绩效自评表</w:t>
            </w:r>
          </w:p>
        </w:tc>
      </w:tr>
      <w:tr w14:paraId="6ED2A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39B20620">
            <w:pPr>
              <w:jc w:val="center"/>
              <w:rPr>
                <w:rFonts w:hint="eastAsia" w:ascii="宋体" w:hAnsi="宋体" w:eastAsia="宋体" w:cs="宋体"/>
                <w:b/>
                <w:bCs/>
                <w:i w:val="0"/>
                <w:iCs w:val="0"/>
                <w:color w:val="000000"/>
                <w:sz w:val="36"/>
                <w:szCs w:val="36"/>
                <w:highlight w:val="none"/>
                <w:u w:val="none"/>
              </w:rPr>
            </w:pPr>
          </w:p>
        </w:tc>
      </w:tr>
      <w:tr w14:paraId="7460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6" w:type="pct"/>
            <w:shd w:val="clear" w:color="auto" w:fill="auto"/>
            <w:noWrap/>
            <w:vAlign w:val="top"/>
          </w:tcPr>
          <w:p w14:paraId="4FDDC811">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一、基本情况</w:t>
            </w:r>
          </w:p>
        </w:tc>
        <w:tc>
          <w:tcPr>
            <w:tcW w:w="368" w:type="pct"/>
            <w:shd w:val="clear" w:color="auto" w:fill="auto"/>
            <w:noWrap/>
            <w:vAlign w:val="top"/>
          </w:tcPr>
          <w:p w14:paraId="1BBD478A">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项目名称</w:t>
            </w:r>
          </w:p>
        </w:tc>
        <w:tc>
          <w:tcPr>
            <w:tcW w:w="1403" w:type="pct"/>
            <w:gridSpan w:val="2"/>
            <w:shd w:val="clear" w:color="auto" w:fill="auto"/>
            <w:noWrap/>
            <w:vAlign w:val="top"/>
          </w:tcPr>
          <w:p w14:paraId="3EF9C406">
            <w:pPr>
              <w:keepNext w:val="0"/>
              <w:keepLines w:val="0"/>
              <w:widowControl/>
              <w:suppressLineNumbers w:val="0"/>
              <w:jc w:val="left"/>
              <w:textAlignment w:val="top"/>
              <w:rPr>
                <w:rFonts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2023年现代职业教育质量提升计划资金-投入力度奖补</w:t>
            </w:r>
          </w:p>
        </w:tc>
        <w:tc>
          <w:tcPr>
            <w:tcW w:w="879" w:type="pct"/>
            <w:shd w:val="clear" w:color="auto" w:fill="auto"/>
            <w:noWrap/>
            <w:vAlign w:val="top"/>
          </w:tcPr>
          <w:p w14:paraId="7B748865">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项目级次</w:t>
            </w:r>
          </w:p>
        </w:tc>
        <w:tc>
          <w:tcPr>
            <w:tcW w:w="259" w:type="pct"/>
            <w:shd w:val="clear" w:color="auto" w:fill="auto"/>
            <w:noWrap/>
            <w:vAlign w:val="top"/>
          </w:tcPr>
          <w:p w14:paraId="64210172">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本级</w:t>
            </w:r>
          </w:p>
        </w:tc>
        <w:tc>
          <w:tcPr>
            <w:tcW w:w="530" w:type="pct"/>
            <w:gridSpan w:val="2"/>
            <w:shd w:val="clear" w:color="auto" w:fill="auto"/>
            <w:noWrap/>
            <w:vAlign w:val="top"/>
          </w:tcPr>
          <w:p w14:paraId="3414E564">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实施主管单位</w:t>
            </w:r>
          </w:p>
        </w:tc>
        <w:tc>
          <w:tcPr>
            <w:tcW w:w="497" w:type="pct"/>
            <w:gridSpan w:val="2"/>
            <w:shd w:val="clear" w:color="auto" w:fill="auto"/>
            <w:noWrap/>
            <w:vAlign w:val="top"/>
          </w:tcPr>
          <w:p w14:paraId="2AAFBF5B">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360007 - 冀中职业学院</w:t>
            </w:r>
          </w:p>
        </w:tc>
        <w:tc>
          <w:tcPr>
            <w:tcW w:w="355" w:type="pct"/>
            <w:shd w:val="clear" w:color="auto" w:fill="auto"/>
            <w:noWrap/>
            <w:vAlign w:val="top"/>
          </w:tcPr>
          <w:p w14:paraId="64843333">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金额单位</w:t>
            </w:r>
          </w:p>
        </w:tc>
        <w:tc>
          <w:tcPr>
            <w:tcW w:w="278" w:type="pct"/>
            <w:shd w:val="clear" w:color="auto" w:fill="auto"/>
            <w:noWrap/>
            <w:vAlign w:val="top"/>
          </w:tcPr>
          <w:p w14:paraId="668F55DB">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万元</w:t>
            </w:r>
          </w:p>
        </w:tc>
      </w:tr>
      <w:tr w14:paraId="703BB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26" w:type="pct"/>
            <w:vMerge w:val="restart"/>
            <w:shd w:val="clear" w:color="auto" w:fill="auto"/>
            <w:noWrap/>
            <w:vAlign w:val="top"/>
          </w:tcPr>
          <w:p w14:paraId="62CECEE2">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二、预算执行情况</w:t>
            </w:r>
          </w:p>
        </w:tc>
        <w:tc>
          <w:tcPr>
            <w:tcW w:w="835" w:type="pct"/>
            <w:gridSpan w:val="2"/>
            <w:shd w:val="clear" w:color="auto" w:fill="auto"/>
            <w:noWrap/>
            <w:vAlign w:val="top"/>
          </w:tcPr>
          <w:p w14:paraId="1255C8FC">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预算安排情况(调整后)</w:t>
            </w:r>
          </w:p>
        </w:tc>
        <w:tc>
          <w:tcPr>
            <w:tcW w:w="2076" w:type="pct"/>
            <w:gridSpan w:val="3"/>
            <w:shd w:val="clear" w:color="auto" w:fill="auto"/>
            <w:noWrap/>
            <w:vAlign w:val="top"/>
          </w:tcPr>
          <w:p w14:paraId="0053E72B">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资金到位情况</w:t>
            </w:r>
          </w:p>
        </w:tc>
        <w:tc>
          <w:tcPr>
            <w:tcW w:w="1027" w:type="pct"/>
            <w:gridSpan w:val="4"/>
            <w:shd w:val="clear" w:color="auto" w:fill="auto"/>
            <w:noWrap/>
            <w:vAlign w:val="top"/>
          </w:tcPr>
          <w:p w14:paraId="70CEDE5C">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资金执行情况</w:t>
            </w:r>
          </w:p>
        </w:tc>
        <w:tc>
          <w:tcPr>
            <w:tcW w:w="633" w:type="pct"/>
            <w:gridSpan w:val="2"/>
            <w:shd w:val="clear" w:color="auto" w:fill="auto"/>
            <w:noWrap/>
            <w:vAlign w:val="top"/>
          </w:tcPr>
          <w:p w14:paraId="65B2EF50">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预算执行进度(%)</w:t>
            </w:r>
          </w:p>
        </w:tc>
      </w:tr>
      <w:tr w14:paraId="78E97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26" w:type="pct"/>
            <w:vMerge w:val="continue"/>
            <w:shd w:val="clear" w:color="auto" w:fill="auto"/>
            <w:noWrap/>
            <w:vAlign w:val="top"/>
          </w:tcPr>
          <w:p w14:paraId="05F131DC">
            <w:pPr>
              <w:rPr>
                <w:rFonts w:hint="eastAsia" w:ascii="宋体" w:hAnsi="宋体" w:eastAsia="宋体" w:cs="宋体"/>
                <w:b/>
                <w:bCs/>
                <w:i w:val="0"/>
                <w:iCs w:val="0"/>
                <w:color w:val="000000"/>
                <w:sz w:val="22"/>
                <w:szCs w:val="22"/>
                <w:highlight w:val="none"/>
                <w:u w:val="none"/>
              </w:rPr>
            </w:pPr>
          </w:p>
        </w:tc>
        <w:tc>
          <w:tcPr>
            <w:tcW w:w="368" w:type="pct"/>
            <w:shd w:val="clear" w:color="auto" w:fill="auto"/>
            <w:noWrap/>
            <w:vAlign w:val="top"/>
          </w:tcPr>
          <w:p w14:paraId="5F3D83AA">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预算数</w:t>
            </w:r>
          </w:p>
        </w:tc>
        <w:tc>
          <w:tcPr>
            <w:tcW w:w="466" w:type="pct"/>
            <w:shd w:val="clear" w:color="auto" w:fill="auto"/>
            <w:noWrap/>
            <w:vAlign w:val="top"/>
          </w:tcPr>
          <w:p w14:paraId="1FBF3631">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36.162</w:t>
            </w:r>
          </w:p>
        </w:tc>
        <w:tc>
          <w:tcPr>
            <w:tcW w:w="936" w:type="pct"/>
            <w:shd w:val="clear" w:color="auto" w:fill="auto"/>
            <w:noWrap/>
            <w:vAlign w:val="top"/>
          </w:tcPr>
          <w:p w14:paraId="7C19897C">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到位数</w:t>
            </w:r>
          </w:p>
        </w:tc>
        <w:tc>
          <w:tcPr>
            <w:tcW w:w="1139" w:type="pct"/>
            <w:gridSpan w:val="2"/>
            <w:shd w:val="clear" w:color="auto" w:fill="auto"/>
            <w:noWrap/>
            <w:vAlign w:val="top"/>
          </w:tcPr>
          <w:p w14:paraId="16590BE6">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36.162</w:t>
            </w:r>
          </w:p>
        </w:tc>
        <w:tc>
          <w:tcPr>
            <w:tcW w:w="530" w:type="pct"/>
            <w:gridSpan w:val="2"/>
            <w:shd w:val="clear" w:color="auto" w:fill="auto"/>
            <w:noWrap/>
            <w:vAlign w:val="top"/>
          </w:tcPr>
          <w:p w14:paraId="56901322">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执行数</w:t>
            </w:r>
          </w:p>
        </w:tc>
        <w:tc>
          <w:tcPr>
            <w:tcW w:w="497" w:type="pct"/>
            <w:gridSpan w:val="2"/>
            <w:shd w:val="clear" w:color="auto" w:fill="auto"/>
            <w:noWrap/>
            <w:vAlign w:val="top"/>
          </w:tcPr>
          <w:p w14:paraId="5A0373ED">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36.162</w:t>
            </w:r>
          </w:p>
        </w:tc>
        <w:tc>
          <w:tcPr>
            <w:tcW w:w="633" w:type="pct"/>
            <w:gridSpan w:val="2"/>
            <w:vMerge w:val="restart"/>
            <w:shd w:val="clear" w:color="auto" w:fill="auto"/>
            <w:noWrap/>
            <w:vAlign w:val="top"/>
          </w:tcPr>
          <w:p w14:paraId="00BCC848">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r>
      <w:tr w14:paraId="6CA16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26" w:type="pct"/>
            <w:vMerge w:val="continue"/>
            <w:shd w:val="clear" w:color="auto" w:fill="auto"/>
            <w:noWrap/>
            <w:vAlign w:val="top"/>
          </w:tcPr>
          <w:p w14:paraId="15E85309">
            <w:pPr>
              <w:rPr>
                <w:rFonts w:hint="eastAsia" w:ascii="宋体" w:hAnsi="宋体" w:eastAsia="宋体" w:cs="宋体"/>
                <w:b/>
                <w:bCs/>
                <w:i w:val="0"/>
                <w:iCs w:val="0"/>
                <w:color w:val="000000"/>
                <w:sz w:val="22"/>
                <w:szCs w:val="22"/>
                <w:highlight w:val="none"/>
                <w:u w:val="none"/>
              </w:rPr>
            </w:pPr>
          </w:p>
        </w:tc>
        <w:tc>
          <w:tcPr>
            <w:tcW w:w="368" w:type="pct"/>
            <w:shd w:val="clear" w:color="auto" w:fill="auto"/>
            <w:noWrap/>
            <w:vAlign w:val="top"/>
          </w:tcPr>
          <w:p w14:paraId="6028F5A2">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其中:财政资金</w:t>
            </w:r>
          </w:p>
        </w:tc>
        <w:tc>
          <w:tcPr>
            <w:tcW w:w="466" w:type="pct"/>
            <w:shd w:val="clear" w:color="auto" w:fill="auto"/>
            <w:noWrap/>
            <w:vAlign w:val="top"/>
          </w:tcPr>
          <w:p w14:paraId="1CD06C74">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36.162</w:t>
            </w:r>
          </w:p>
        </w:tc>
        <w:tc>
          <w:tcPr>
            <w:tcW w:w="936" w:type="pct"/>
            <w:shd w:val="clear" w:color="auto" w:fill="auto"/>
            <w:noWrap/>
            <w:vAlign w:val="top"/>
          </w:tcPr>
          <w:p w14:paraId="02302242">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其中:财政资金</w:t>
            </w:r>
          </w:p>
        </w:tc>
        <w:tc>
          <w:tcPr>
            <w:tcW w:w="1139" w:type="pct"/>
            <w:gridSpan w:val="2"/>
            <w:shd w:val="clear" w:color="auto" w:fill="auto"/>
            <w:noWrap/>
            <w:vAlign w:val="top"/>
          </w:tcPr>
          <w:p w14:paraId="486AB6AD">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36.162</w:t>
            </w:r>
          </w:p>
        </w:tc>
        <w:tc>
          <w:tcPr>
            <w:tcW w:w="530" w:type="pct"/>
            <w:gridSpan w:val="2"/>
            <w:shd w:val="clear" w:color="auto" w:fill="auto"/>
            <w:noWrap/>
            <w:vAlign w:val="top"/>
          </w:tcPr>
          <w:p w14:paraId="024A801A">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其中:财政资金</w:t>
            </w:r>
          </w:p>
        </w:tc>
        <w:tc>
          <w:tcPr>
            <w:tcW w:w="497" w:type="pct"/>
            <w:gridSpan w:val="2"/>
            <w:shd w:val="clear" w:color="auto" w:fill="auto"/>
            <w:noWrap/>
            <w:vAlign w:val="top"/>
          </w:tcPr>
          <w:p w14:paraId="44107485">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36.162</w:t>
            </w:r>
          </w:p>
        </w:tc>
        <w:tc>
          <w:tcPr>
            <w:tcW w:w="633" w:type="pct"/>
            <w:gridSpan w:val="2"/>
            <w:vMerge w:val="continue"/>
            <w:shd w:val="clear" w:color="auto" w:fill="auto"/>
            <w:noWrap/>
            <w:vAlign w:val="top"/>
          </w:tcPr>
          <w:p w14:paraId="2778CF27">
            <w:pPr>
              <w:jc w:val="right"/>
              <w:rPr>
                <w:rFonts w:hint="default" w:ascii="Calibri" w:hAnsi="Calibri" w:eastAsia="宋体" w:cs="Calibri"/>
                <w:i w:val="0"/>
                <w:iCs w:val="0"/>
                <w:color w:val="000000"/>
                <w:sz w:val="22"/>
                <w:szCs w:val="22"/>
                <w:highlight w:val="none"/>
                <w:u w:val="none"/>
              </w:rPr>
            </w:pPr>
          </w:p>
        </w:tc>
      </w:tr>
      <w:tr w14:paraId="436C5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6" w:type="pct"/>
            <w:vMerge w:val="continue"/>
            <w:shd w:val="clear" w:color="auto" w:fill="auto"/>
            <w:noWrap/>
            <w:vAlign w:val="top"/>
          </w:tcPr>
          <w:p w14:paraId="07B16B23">
            <w:pPr>
              <w:rPr>
                <w:rFonts w:hint="eastAsia" w:ascii="宋体" w:hAnsi="宋体" w:eastAsia="宋体" w:cs="宋体"/>
                <w:b/>
                <w:bCs/>
                <w:i w:val="0"/>
                <w:iCs w:val="0"/>
                <w:color w:val="000000"/>
                <w:sz w:val="22"/>
                <w:szCs w:val="22"/>
                <w:highlight w:val="none"/>
                <w:u w:val="none"/>
              </w:rPr>
            </w:pPr>
          </w:p>
        </w:tc>
        <w:tc>
          <w:tcPr>
            <w:tcW w:w="368" w:type="pct"/>
            <w:shd w:val="clear" w:color="auto" w:fill="auto"/>
            <w:noWrap/>
            <w:vAlign w:val="top"/>
          </w:tcPr>
          <w:p w14:paraId="014D3099">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其他</w:t>
            </w:r>
          </w:p>
        </w:tc>
        <w:tc>
          <w:tcPr>
            <w:tcW w:w="466" w:type="pct"/>
            <w:shd w:val="clear" w:color="auto" w:fill="auto"/>
            <w:noWrap/>
            <w:vAlign w:val="top"/>
          </w:tcPr>
          <w:p w14:paraId="61B3F46A">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0</w:t>
            </w:r>
          </w:p>
        </w:tc>
        <w:tc>
          <w:tcPr>
            <w:tcW w:w="936" w:type="pct"/>
            <w:shd w:val="clear" w:color="auto" w:fill="auto"/>
            <w:noWrap/>
            <w:vAlign w:val="top"/>
          </w:tcPr>
          <w:p w14:paraId="2553E4F2">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其他</w:t>
            </w:r>
          </w:p>
        </w:tc>
        <w:tc>
          <w:tcPr>
            <w:tcW w:w="1139" w:type="pct"/>
            <w:gridSpan w:val="2"/>
            <w:shd w:val="clear" w:color="auto" w:fill="auto"/>
            <w:noWrap/>
            <w:vAlign w:val="top"/>
          </w:tcPr>
          <w:p w14:paraId="0E50528A">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0</w:t>
            </w:r>
          </w:p>
        </w:tc>
        <w:tc>
          <w:tcPr>
            <w:tcW w:w="530" w:type="pct"/>
            <w:gridSpan w:val="2"/>
            <w:shd w:val="clear" w:color="auto" w:fill="auto"/>
            <w:noWrap/>
            <w:vAlign w:val="top"/>
          </w:tcPr>
          <w:p w14:paraId="1AAD241E">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其他</w:t>
            </w:r>
          </w:p>
        </w:tc>
        <w:tc>
          <w:tcPr>
            <w:tcW w:w="497" w:type="pct"/>
            <w:gridSpan w:val="2"/>
            <w:shd w:val="clear" w:color="auto" w:fill="auto"/>
            <w:noWrap/>
            <w:vAlign w:val="top"/>
          </w:tcPr>
          <w:p w14:paraId="2A4456DE">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0</w:t>
            </w:r>
          </w:p>
        </w:tc>
        <w:tc>
          <w:tcPr>
            <w:tcW w:w="633" w:type="pct"/>
            <w:gridSpan w:val="2"/>
            <w:vMerge w:val="continue"/>
            <w:shd w:val="clear" w:color="auto" w:fill="auto"/>
            <w:noWrap/>
            <w:vAlign w:val="top"/>
          </w:tcPr>
          <w:p w14:paraId="5DD816FC">
            <w:pPr>
              <w:jc w:val="right"/>
              <w:rPr>
                <w:rFonts w:hint="default" w:ascii="Calibri" w:hAnsi="Calibri" w:eastAsia="宋体" w:cs="Calibri"/>
                <w:i w:val="0"/>
                <w:iCs w:val="0"/>
                <w:color w:val="000000"/>
                <w:sz w:val="22"/>
                <w:szCs w:val="22"/>
                <w:highlight w:val="none"/>
                <w:u w:val="none"/>
              </w:rPr>
            </w:pPr>
          </w:p>
        </w:tc>
      </w:tr>
      <w:tr w14:paraId="2E043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26" w:type="pct"/>
            <w:vMerge w:val="restart"/>
            <w:shd w:val="clear" w:color="auto" w:fill="auto"/>
            <w:vAlign w:val="top"/>
          </w:tcPr>
          <w:p w14:paraId="02138468">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三、目标完成情况</w:t>
            </w:r>
          </w:p>
        </w:tc>
        <w:tc>
          <w:tcPr>
            <w:tcW w:w="2651" w:type="pct"/>
            <w:gridSpan w:val="4"/>
            <w:shd w:val="clear" w:color="auto" w:fill="auto"/>
            <w:vAlign w:val="top"/>
          </w:tcPr>
          <w:p w14:paraId="5C27ADB4">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年度预期目标</w:t>
            </w:r>
          </w:p>
        </w:tc>
        <w:tc>
          <w:tcPr>
            <w:tcW w:w="1287" w:type="pct"/>
            <w:gridSpan w:val="5"/>
            <w:shd w:val="clear" w:color="auto" w:fill="auto"/>
            <w:vAlign w:val="top"/>
          </w:tcPr>
          <w:p w14:paraId="29F78D7F">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具体完成情况</w:t>
            </w:r>
          </w:p>
        </w:tc>
        <w:tc>
          <w:tcPr>
            <w:tcW w:w="633" w:type="pct"/>
            <w:gridSpan w:val="2"/>
            <w:shd w:val="clear" w:color="auto" w:fill="auto"/>
            <w:vAlign w:val="top"/>
          </w:tcPr>
          <w:p w14:paraId="1359850A">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总体完成率(%)</w:t>
            </w:r>
          </w:p>
        </w:tc>
      </w:tr>
      <w:tr w14:paraId="44BFB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26" w:type="pct"/>
            <w:vMerge w:val="continue"/>
            <w:shd w:val="clear" w:color="auto" w:fill="auto"/>
            <w:vAlign w:val="top"/>
          </w:tcPr>
          <w:p w14:paraId="17F731C6">
            <w:pPr>
              <w:jc w:val="center"/>
              <w:rPr>
                <w:rFonts w:hint="eastAsia" w:ascii="宋体" w:hAnsi="宋体" w:eastAsia="宋体" w:cs="宋体"/>
                <w:b/>
                <w:bCs/>
                <w:i w:val="0"/>
                <w:iCs w:val="0"/>
                <w:color w:val="000000"/>
                <w:sz w:val="22"/>
                <w:szCs w:val="22"/>
                <w:highlight w:val="none"/>
                <w:u w:val="none"/>
              </w:rPr>
            </w:pPr>
          </w:p>
        </w:tc>
        <w:tc>
          <w:tcPr>
            <w:tcW w:w="2651" w:type="pct"/>
            <w:gridSpan w:val="4"/>
            <w:shd w:val="clear" w:color="auto" w:fill="auto"/>
            <w:noWrap/>
            <w:vAlign w:val="top"/>
          </w:tcPr>
          <w:p w14:paraId="6489C9B3">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达到促进现代职业教育高质量发展，提升学校教学能力改善学校办学条件的效果。</w:t>
            </w:r>
          </w:p>
        </w:tc>
        <w:tc>
          <w:tcPr>
            <w:tcW w:w="1287" w:type="pct"/>
            <w:gridSpan w:val="5"/>
            <w:shd w:val="clear" w:color="auto" w:fill="auto"/>
            <w:noWrap/>
            <w:vAlign w:val="top"/>
          </w:tcPr>
          <w:p w14:paraId="5F79D7DB">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已全部发放到位</w:t>
            </w:r>
          </w:p>
        </w:tc>
        <w:tc>
          <w:tcPr>
            <w:tcW w:w="633" w:type="pct"/>
            <w:gridSpan w:val="2"/>
            <w:shd w:val="clear" w:color="auto" w:fill="auto"/>
            <w:noWrap/>
            <w:vAlign w:val="top"/>
          </w:tcPr>
          <w:p w14:paraId="5D4906DA">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r>
      <w:tr w14:paraId="5BCF2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6" w:type="pct"/>
            <w:vMerge w:val="restart"/>
            <w:shd w:val="clear" w:color="auto" w:fill="auto"/>
            <w:vAlign w:val="top"/>
          </w:tcPr>
          <w:p w14:paraId="56F35328">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四、年度绩效</w:t>
            </w:r>
            <w:r>
              <w:rPr>
                <w:rFonts w:ascii="宋体" w:hAnsi="宋体" w:eastAsia="宋体" w:cs="宋体"/>
                <w:b/>
                <w:bCs/>
                <w:i w:val="0"/>
                <w:iCs w:val="0"/>
                <w:color w:val="000000"/>
                <w:kern w:val="0"/>
                <w:sz w:val="22"/>
                <w:szCs w:val="22"/>
                <w:highlight w:val="none"/>
                <w:u w:val="none"/>
                <w:lang w:val="en-US" w:eastAsia="zh-CN" w:bidi="ar"/>
              </w:rPr>
              <w:br w:type="textWrapping"/>
            </w:r>
            <w:r>
              <w:rPr>
                <w:rFonts w:ascii="宋体" w:hAnsi="宋体" w:eastAsia="宋体" w:cs="宋体"/>
                <w:b/>
                <w:bCs/>
                <w:i w:val="0"/>
                <w:iCs w:val="0"/>
                <w:color w:val="000000"/>
                <w:kern w:val="0"/>
                <w:sz w:val="22"/>
                <w:szCs w:val="22"/>
                <w:highlight w:val="none"/>
                <w:u w:val="none"/>
                <w:lang w:val="en-US" w:eastAsia="zh-CN" w:bidi="ar"/>
              </w:rPr>
              <w:t>指标完成情况</w:t>
            </w:r>
          </w:p>
        </w:tc>
        <w:tc>
          <w:tcPr>
            <w:tcW w:w="368" w:type="pct"/>
            <w:vMerge w:val="restart"/>
            <w:shd w:val="clear" w:color="auto" w:fill="auto"/>
            <w:vAlign w:val="top"/>
          </w:tcPr>
          <w:p w14:paraId="41DF4BCE">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一级指标</w:t>
            </w:r>
          </w:p>
        </w:tc>
        <w:tc>
          <w:tcPr>
            <w:tcW w:w="466" w:type="pct"/>
            <w:vMerge w:val="restart"/>
            <w:shd w:val="clear" w:color="auto" w:fill="auto"/>
            <w:vAlign w:val="top"/>
          </w:tcPr>
          <w:p w14:paraId="32FCD988">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二级指标</w:t>
            </w:r>
          </w:p>
        </w:tc>
        <w:tc>
          <w:tcPr>
            <w:tcW w:w="936" w:type="pct"/>
            <w:vMerge w:val="restart"/>
            <w:shd w:val="clear" w:color="auto" w:fill="auto"/>
            <w:vAlign w:val="top"/>
          </w:tcPr>
          <w:p w14:paraId="4EB4D0A3">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三级指标</w:t>
            </w:r>
          </w:p>
        </w:tc>
        <w:tc>
          <w:tcPr>
            <w:tcW w:w="879" w:type="pct"/>
            <w:vMerge w:val="restart"/>
            <w:shd w:val="clear" w:color="auto" w:fill="auto"/>
            <w:vAlign w:val="top"/>
          </w:tcPr>
          <w:p w14:paraId="265D3B7C">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指标说明</w:t>
            </w:r>
          </w:p>
        </w:tc>
        <w:tc>
          <w:tcPr>
            <w:tcW w:w="259" w:type="pct"/>
            <w:vMerge w:val="restart"/>
            <w:shd w:val="clear" w:color="auto" w:fill="auto"/>
            <w:vAlign w:val="top"/>
          </w:tcPr>
          <w:p w14:paraId="4DE6E268">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指标分值</w:t>
            </w:r>
          </w:p>
        </w:tc>
        <w:tc>
          <w:tcPr>
            <w:tcW w:w="734" w:type="pct"/>
            <w:gridSpan w:val="3"/>
            <w:shd w:val="clear" w:color="auto" w:fill="auto"/>
            <w:vAlign w:val="top"/>
          </w:tcPr>
          <w:p w14:paraId="08C5F034">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预期指标值</w:t>
            </w:r>
          </w:p>
        </w:tc>
        <w:tc>
          <w:tcPr>
            <w:tcW w:w="293" w:type="pct"/>
            <w:vMerge w:val="restart"/>
            <w:shd w:val="clear" w:color="auto" w:fill="auto"/>
            <w:vAlign w:val="top"/>
          </w:tcPr>
          <w:p w14:paraId="5D48A8BD">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单项指标实际完成值</w:t>
            </w:r>
          </w:p>
        </w:tc>
        <w:tc>
          <w:tcPr>
            <w:tcW w:w="355" w:type="pct"/>
            <w:vMerge w:val="restart"/>
            <w:shd w:val="clear" w:color="auto" w:fill="auto"/>
            <w:vAlign w:val="top"/>
          </w:tcPr>
          <w:p w14:paraId="5C08956A">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单项指标完成情况</w:t>
            </w:r>
          </w:p>
        </w:tc>
        <w:tc>
          <w:tcPr>
            <w:tcW w:w="278" w:type="pct"/>
            <w:vMerge w:val="restart"/>
            <w:shd w:val="clear" w:color="auto" w:fill="auto"/>
            <w:vAlign w:val="top"/>
          </w:tcPr>
          <w:p w14:paraId="1465BB9D">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自评得分</w:t>
            </w:r>
          </w:p>
        </w:tc>
      </w:tr>
      <w:tr w14:paraId="1F207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6" w:type="pct"/>
            <w:vMerge w:val="continue"/>
            <w:shd w:val="clear" w:color="auto" w:fill="auto"/>
            <w:vAlign w:val="top"/>
          </w:tcPr>
          <w:p w14:paraId="04081B39">
            <w:pPr>
              <w:jc w:val="center"/>
              <w:rPr>
                <w:rFonts w:hint="eastAsia" w:ascii="宋体" w:hAnsi="宋体" w:eastAsia="宋体" w:cs="宋体"/>
                <w:b/>
                <w:bCs/>
                <w:i w:val="0"/>
                <w:iCs w:val="0"/>
                <w:color w:val="000000"/>
                <w:sz w:val="22"/>
                <w:szCs w:val="22"/>
                <w:highlight w:val="none"/>
                <w:u w:val="none"/>
              </w:rPr>
            </w:pPr>
          </w:p>
        </w:tc>
        <w:tc>
          <w:tcPr>
            <w:tcW w:w="368" w:type="pct"/>
            <w:vMerge w:val="continue"/>
            <w:shd w:val="clear" w:color="auto" w:fill="auto"/>
            <w:vAlign w:val="top"/>
          </w:tcPr>
          <w:p w14:paraId="4785898C">
            <w:pPr>
              <w:jc w:val="center"/>
              <w:rPr>
                <w:rFonts w:hint="eastAsia" w:ascii="宋体" w:hAnsi="宋体" w:eastAsia="宋体" w:cs="宋体"/>
                <w:b/>
                <w:bCs/>
                <w:i w:val="0"/>
                <w:iCs w:val="0"/>
                <w:color w:val="000000"/>
                <w:sz w:val="22"/>
                <w:szCs w:val="22"/>
                <w:highlight w:val="none"/>
                <w:u w:val="none"/>
              </w:rPr>
            </w:pPr>
          </w:p>
        </w:tc>
        <w:tc>
          <w:tcPr>
            <w:tcW w:w="466" w:type="pct"/>
            <w:vMerge w:val="continue"/>
            <w:shd w:val="clear" w:color="auto" w:fill="auto"/>
            <w:vAlign w:val="top"/>
          </w:tcPr>
          <w:p w14:paraId="1A4EDDA9">
            <w:pPr>
              <w:jc w:val="center"/>
              <w:rPr>
                <w:rFonts w:hint="eastAsia" w:ascii="宋体" w:hAnsi="宋体" w:eastAsia="宋体" w:cs="宋体"/>
                <w:b/>
                <w:bCs/>
                <w:i w:val="0"/>
                <w:iCs w:val="0"/>
                <w:color w:val="000000"/>
                <w:sz w:val="22"/>
                <w:szCs w:val="22"/>
                <w:highlight w:val="none"/>
                <w:u w:val="none"/>
              </w:rPr>
            </w:pPr>
          </w:p>
        </w:tc>
        <w:tc>
          <w:tcPr>
            <w:tcW w:w="936" w:type="pct"/>
            <w:vMerge w:val="continue"/>
            <w:shd w:val="clear" w:color="auto" w:fill="auto"/>
            <w:vAlign w:val="top"/>
          </w:tcPr>
          <w:p w14:paraId="129EFA80">
            <w:pPr>
              <w:jc w:val="center"/>
              <w:rPr>
                <w:rFonts w:hint="eastAsia" w:ascii="宋体" w:hAnsi="宋体" w:eastAsia="宋体" w:cs="宋体"/>
                <w:b/>
                <w:bCs/>
                <w:i w:val="0"/>
                <w:iCs w:val="0"/>
                <w:color w:val="000000"/>
                <w:sz w:val="22"/>
                <w:szCs w:val="22"/>
                <w:highlight w:val="none"/>
                <w:u w:val="none"/>
              </w:rPr>
            </w:pPr>
          </w:p>
        </w:tc>
        <w:tc>
          <w:tcPr>
            <w:tcW w:w="879" w:type="pct"/>
            <w:vMerge w:val="continue"/>
            <w:shd w:val="clear" w:color="auto" w:fill="auto"/>
            <w:vAlign w:val="top"/>
          </w:tcPr>
          <w:p w14:paraId="34F612E8">
            <w:pPr>
              <w:jc w:val="center"/>
              <w:rPr>
                <w:rFonts w:hint="eastAsia" w:ascii="宋体" w:hAnsi="宋体" w:eastAsia="宋体" w:cs="宋体"/>
                <w:b/>
                <w:bCs/>
                <w:i w:val="0"/>
                <w:iCs w:val="0"/>
                <w:color w:val="000000"/>
                <w:sz w:val="22"/>
                <w:szCs w:val="22"/>
                <w:highlight w:val="none"/>
                <w:u w:val="none"/>
              </w:rPr>
            </w:pPr>
          </w:p>
        </w:tc>
        <w:tc>
          <w:tcPr>
            <w:tcW w:w="259" w:type="pct"/>
            <w:vMerge w:val="continue"/>
            <w:shd w:val="clear" w:color="auto" w:fill="auto"/>
            <w:vAlign w:val="top"/>
          </w:tcPr>
          <w:p w14:paraId="10EF2708">
            <w:pPr>
              <w:jc w:val="center"/>
              <w:rPr>
                <w:rFonts w:hint="eastAsia" w:ascii="宋体" w:hAnsi="宋体" w:eastAsia="宋体" w:cs="宋体"/>
                <w:b/>
                <w:bCs/>
                <w:i w:val="0"/>
                <w:iCs w:val="0"/>
                <w:color w:val="000000"/>
                <w:sz w:val="22"/>
                <w:szCs w:val="22"/>
                <w:highlight w:val="none"/>
                <w:u w:val="none"/>
              </w:rPr>
            </w:pPr>
          </w:p>
        </w:tc>
        <w:tc>
          <w:tcPr>
            <w:tcW w:w="212" w:type="pct"/>
            <w:shd w:val="clear" w:color="auto" w:fill="auto"/>
            <w:vAlign w:val="top"/>
          </w:tcPr>
          <w:p w14:paraId="1A24EEE3">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符号</w:t>
            </w:r>
          </w:p>
        </w:tc>
        <w:tc>
          <w:tcPr>
            <w:tcW w:w="317" w:type="pct"/>
            <w:shd w:val="clear" w:color="auto" w:fill="auto"/>
            <w:vAlign w:val="top"/>
          </w:tcPr>
          <w:p w14:paraId="4369F93C">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值</w:t>
            </w:r>
          </w:p>
        </w:tc>
        <w:tc>
          <w:tcPr>
            <w:tcW w:w="203" w:type="pct"/>
            <w:shd w:val="clear" w:color="auto" w:fill="auto"/>
            <w:vAlign w:val="top"/>
          </w:tcPr>
          <w:p w14:paraId="6E49C045">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单位(文字描述)</w:t>
            </w:r>
          </w:p>
        </w:tc>
        <w:tc>
          <w:tcPr>
            <w:tcW w:w="293" w:type="pct"/>
            <w:vMerge w:val="continue"/>
            <w:shd w:val="clear" w:color="auto" w:fill="auto"/>
            <w:vAlign w:val="top"/>
          </w:tcPr>
          <w:p w14:paraId="76555BF3">
            <w:pPr>
              <w:jc w:val="center"/>
              <w:rPr>
                <w:rFonts w:hint="eastAsia" w:ascii="宋体" w:hAnsi="宋体" w:eastAsia="宋体" w:cs="宋体"/>
                <w:b/>
                <w:bCs/>
                <w:i w:val="0"/>
                <w:iCs w:val="0"/>
                <w:color w:val="000000"/>
                <w:sz w:val="22"/>
                <w:szCs w:val="22"/>
                <w:highlight w:val="none"/>
                <w:u w:val="none"/>
              </w:rPr>
            </w:pPr>
          </w:p>
        </w:tc>
        <w:tc>
          <w:tcPr>
            <w:tcW w:w="355" w:type="pct"/>
            <w:vMerge w:val="continue"/>
            <w:shd w:val="clear" w:color="auto" w:fill="auto"/>
            <w:vAlign w:val="top"/>
          </w:tcPr>
          <w:p w14:paraId="117FA390">
            <w:pPr>
              <w:jc w:val="center"/>
              <w:rPr>
                <w:rFonts w:hint="eastAsia" w:ascii="宋体" w:hAnsi="宋体" w:eastAsia="宋体" w:cs="宋体"/>
                <w:b/>
                <w:bCs/>
                <w:i w:val="0"/>
                <w:iCs w:val="0"/>
                <w:color w:val="000000"/>
                <w:sz w:val="22"/>
                <w:szCs w:val="22"/>
                <w:highlight w:val="none"/>
                <w:u w:val="none"/>
              </w:rPr>
            </w:pPr>
          </w:p>
        </w:tc>
        <w:tc>
          <w:tcPr>
            <w:tcW w:w="278" w:type="pct"/>
            <w:vMerge w:val="continue"/>
            <w:shd w:val="clear" w:color="auto" w:fill="auto"/>
            <w:vAlign w:val="top"/>
          </w:tcPr>
          <w:p w14:paraId="1EF18E1D">
            <w:pPr>
              <w:jc w:val="center"/>
              <w:rPr>
                <w:rFonts w:hint="eastAsia" w:ascii="宋体" w:hAnsi="宋体" w:eastAsia="宋体" w:cs="宋体"/>
                <w:b/>
                <w:bCs/>
                <w:i w:val="0"/>
                <w:iCs w:val="0"/>
                <w:color w:val="000000"/>
                <w:sz w:val="22"/>
                <w:szCs w:val="22"/>
                <w:highlight w:val="none"/>
                <w:u w:val="none"/>
              </w:rPr>
            </w:pPr>
          </w:p>
        </w:tc>
      </w:tr>
      <w:tr w14:paraId="664F1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26" w:type="pct"/>
            <w:vMerge w:val="continue"/>
            <w:shd w:val="clear" w:color="auto" w:fill="auto"/>
            <w:vAlign w:val="top"/>
          </w:tcPr>
          <w:p w14:paraId="649F429A">
            <w:pPr>
              <w:jc w:val="center"/>
              <w:rPr>
                <w:rFonts w:hint="eastAsia" w:ascii="宋体" w:hAnsi="宋体" w:eastAsia="宋体" w:cs="宋体"/>
                <w:b/>
                <w:bCs/>
                <w:i w:val="0"/>
                <w:iCs w:val="0"/>
                <w:color w:val="000000"/>
                <w:sz w:val="22"/>
                <w:szCs w:val="22"/>
                <w:highlight w:val="none"/>
                <w:u w:val="none"/>
              </w:rPr>
            </w:pPr>
          </w:p>
        </w:tc>
        <w:tc>
          <w:tcPr>
            <w:tcW w:w="368" w:type="pct"/>
            <w:vMerge w:val="restart"/>
            <w:shd w:val="clear" w:color="auto" w:fill="auto"/>
            <w:vAlign w:val="top"/>
          </w:tcPr>
          <w:p w14:paraId="4D9D0AE9">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产出指标</w:t>
            </w:r>
          </w:p>
        </w:tc>
        <w:tc>
          <w:tcPr>
            <w:tcW w:w="466" w:type="pct"/>
            <w:shd w:val="clear" w:color="auto" w:fill="E9EFF6"/>
            <w:noWrap/>
            <w:vAlign w:val="top"/>
          </w:tcPr>
          <w:p w14:paraId="76035B44">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数量指标</w:t>
            </w:r>
          </w:p>
        </w:tc>
        <w:tc>
          <w:tcPr>
            <w:tcW w:w="936" w:type="pct"/>
            <w:shd w:val="clear" w:color="auto" w:fill="E9EFF6"/>
            <w:noWrap/>
            <w:vAlign w:val="top"/>
          </w:tcPr>
          <w:p w14:paraId="245EA6C5">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办公人员数量</w:t>
            </w:r>
          </w:p>
        </w:tc>
        <w:tc>
          <w:tcPr>
            <w:tcW w:w="879" w:type="pct"/>
            <w:shd w:val="clear" w:color="auto" w:fill="E9EFF6"/>
            <w:noWrap/>
            <w:vAlign w:val="top"/>
          </w:tcPr>
          <w:p w14:paraId="0D8963F1">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办公人员数量</w:t>
            </w:r>
          </w:p>
        </w:tc>
        <w:tc>
          <w:tcPr>
            <w:tcW w:w="259" w:type="pct"/>
            <w:shd w:val="clear" w:color="auto" w:fill="auto"/>
            <w:noWrap/>
            <w:vAlign w:val="top"/>
          </w:tcPr>
          <w:p w14:paraId="6FB9EFED">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212" w:type="pct"/>
            <w:shd w:val="clear" w:color="auto" w:fill="E9EFF6"/>
            <w:noWrap/>
            <w:vAlign w:val="top"/>
          </w:tcPr>
          <w:p w14:paraId="447252E5">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7" w:type="pct"/>
            <w:shd w:val="clear" w:color="auto" w:fill="E9EFF6"/>
            <w:noWrap/>
            <w:vAlign w:val="top"/>
          </w:tcPr>
          <w:p w14:paraId="0B842582">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182</w:t>
            </w:r>
          </w:p>
        </w:tc>
        <w:tc>
          <w:tcPr>
            <w:tcW w:w="203" w:type="pct"/>
            <w:shd w:val="clear" w:color="auto" w:fill="E9EFF6"/>
            <w:noWrap/>
            <w:vAlign w:val="top"/>
          </w:tcPr>
          <w:p w14:paraId="76E7D135">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人</w:t>
            </w:r>
          </w:p>
        </w:tc>
        <w:tc>
          <w:tcPr>
            <w:tcW w:w="293" w:type="pct"/>
            <w:shd w:val="clear" w:color="auto" w:fill="auto"/>
            <w:noWrap/>
            <w:vAlign w:val="top"/>
          </w:tcPr>
          <w:p w14:paraId="36400CC4">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182</w:t>
            </w:r>
          </w:p>
        </w:tc>
        <w:tc>
          <w:tcPr>
            <w:tcW w:w="355" w:type="pct"/>
            <w:shd w:val="clear" w:color="auto" w:fill="auto"/>
            <w:noWrap/>
            <w:vAlign w:val="top"/>
          </w:tcPr>
          <w:p w14:paraId="41CC57A2">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78" w:type="pct"/>
            <w:shd w:val="clear" w:color="auto" w:fill="auto"/>
            <w:noWrap/>
            <w:vAlign w:val="top"/>
          </w:tcPr>
          <w:p w14:paraId="225B7E62">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5295F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26" w:type="pct"/>
            <w:vMerge w:val="continue"/>
            <w:shd w:val="clear" w:color="auto" w:fill="auto"/>
            <w:vAlign w:val="top"/>
          </w:tcPr>
          <w:p w14:paraId="7531DD34">
            <w:pPr>
              <w:jc w:val="center"/>
              <w:rPr>
                <w:rFonts w:hint="eastAsia" w:ascii="宋体" w:hAnsi="宋体" w:eastAsia="宋体" w:cs="宋体"/>
                <w:b/>
                <w:bCs/>
                <w:i w:val="0"/>
                <w:iCs w:val="0"/>
                <w:color w:val="000000"/>
                <w:sz w:val="22"/>
                <w:szCs w:val="22"/>
                <w:highlight w:val="none"/>
                <w:u w:val="none"/>
              </w:rPr>
            </w:pPr>
          </w:p>
        </w:tc>
        <w:tc>
          <w:tcPr>
            <w:tcW w:w="368" w:type="pct"/>
            <w:vMerge w:val="continue"/>
            <w:shd w:val="clear" w:color="auto" w:fill="auto"/>
            <w:vAlign w:val="top"/>
          </w:tcPr>
          <w:p w14:paraId="506BA45F">
            <w:pPr>
              <w:jc w:val="center"/>
              <w:rPr>
                <w:rFonts w:hint="eastAsia" w:ascii="宋体" w:hAnsi="宋体" w:eastAsia="宋体" w:cs="宋体"/>
                <w:b/>
                <w:bCs/>
                <w:i w:val="0"/>
                <w:iCs w:val="0"/>
                <w:color w:val="000000"/>
                <w:sz w:val="22"/>
                <w:szCs w:val="22"/>
                <w:highlight w:val="none"/>
                <w:u w:val="none"/>
              </w:rPr>
            </w:pPr>
          </w:p>
        </w:tc>
        <w:tc>
          <w:tcPr>
            <w:tcW w:w="466" w:type="pct"/>
            <w:shd w:val="clear" w:color="auto" w:fill="E9EFF6"/>
            <w:noWrap/>
            <w:vAlign w:val="top"/>
          </w:tcPr>
          <w:p w14:paraId="438337EF">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质量指标</w:t>
            </w:r>
          </w:p>
        </w:tc>
        <w:tc>
          <w:tcPr>
            <w:tcW w:w="936" w:type="pct"/>
            <w:shd w:val="clear" w:color="auto" w:fill="E9EFF6"/>
            <w:noWrap/>
            <w:vAlign w:val="top"/>
          </w:tcPr>
          <w:p w14:paraId="6C8A9C0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工作任务支撑度</w:t>
            </w:r>
          </w:p>
        </w:tc>
        <w:tc>
          <w:tcPr>
            <w:tcW w:w="879" w:type="pct"/>
            <w:shd w:val="clear" w:color="auto" w:fill="E9EFF6"/>
            <w:noWrap/>
            <w:vAlign w:val="top"/>
          </w:tcPr>
          <w:p w14:paraId="65405271">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工作任务正常开展情况</w:t>
            </w:r>
          </w:p>
        </w:tc>
        <w:tc>
          <w:tcPr>
            <w:tcW w:w="259" w:type="pct"/>
            <w:shd w:val="clear" w:color="auto" w:fill="auto"/>
            <w:noWrap/>
            <w:vAlign w:val="top"/>
          </w:tcPr>
          <w:p w14:paraId="24B9296F">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15</w:t>
            </w:r>
          </w:p>
        </w:tc>
        <w:tc>
          <w:tcPr>
            <w:tcW w:w="212" w:type="pct"/>
            <w:shd w:val="clear" w:color="auto" w:fill="E9EFF6"/>
            <w:noWrap/>
            <w:vAlign w:val="top"/>
          </w:tcPr>
          <w:p w14:paraId="4CC49A6E">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7" w:type="pct"/>
            <w:shd w:val="clear" w:color="auto" w:fill="E9EFF6"/>
            <w:noWrap/>
            <w:vAlign w:val="top"/>
          </w:tcPr>
          <w:p w14:paraId="05F44F2E">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03" w:type="pct"/>
            <w:shd w:val="clear" w:color="auto" w:fill="E9EFF6"/>
            <w:noWrap/>
            <w:vAlign w:val="top"/>
          </w:tcPr>
          <w:p w14:paraId="3FB6981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93" w:type="pct"/>
            <w:shd w:val="clear" w:color="auto" w:fill="auto"/>
            <w:noWrap/>
            <w:vAlign w:val="top"/>
          </w:tcPr>
          <w:p w14:paraId="20F8411E">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98</w:t>
            </w:r>
          </w:p>
        </w:tc>
        <w:tc>
          <w:tcPr>
            <w:tcW w:w="355" w:type="pct"/>
            <w:shd w:val="clear" w:color="auto" w:fill="auto"/>
            <w:noWrap/>
            <w:vAlign w:val="top"/>
          </w:tcPr>
          <w:p w14:paraId="76C61DD8">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78" w:type="pct"/>
            <w:shd w:val="clear" w:color="auto" w:fill="auto"/>
            <w:noWrap/>
            <w:vAlign w:val="top"/>
          </w:tcPr>
          <w:p w14:paraId="697A71F0">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15</w:t>
            </w:r>
          </w:p>
        </w:tc>
      </w:tr>
      <w:tr w14:paraId="61451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26" w:type="pct"/>
            <w:vMerge w:val="continue"/>
            <w:shd w:val="clear" w:color="auto" w:fill="auto"/>
            <w:vAlign w:val="top"/>
          </w:tcPr>
          <w:p w14:paraId="3F01FA64">
            <w:pPr>
              <w:jc w:val="center"/>
              <w:rPr>
                <w:rFonts w:hint="eastAsia" w:ascii="宋体" w:hAnsi="宋体" w:eastAsia="宋体" w:cs="宋体"/>
                <w:b/>
                <w:bCs/>
                <w:i w:val="0"/>
                <w:iCs w:val="0"/>
                <w:color w:val="000000"/>
                <w:sz w:val="22"/>
                <w:szCs w:val="22"/>
                <w:highlight w:val="none"/>
                <w:u w:val="none"/>
              </w:rPr>
            </w:pPr>
          </w:p>
        </w:tc>
        <w:tc>
          <w:tcPr>
            <w:tcW w:w="368" w:type="pct"/>
            <w:vMerge w:val="continue"/>
            <w:shd w:val="clear" w:color="auto" w:fill="auto"/>
            <w:vAlign w:val="top"/>
          </w:tcPr>
          <w:p w14:paraId="708B9AF6">
            <w:pPr>
              <w:jc w:val="center"/>
              <w:rPr>
                <w:rFonts w:hint="eastAsia" w:ascii="宋体" w:hAnsi="宋体" w:eastAsia="宋体" w:cs="宋体"/>
                <w:b/>
                <w:bCs/>
                <w:i w:val="0"/>
                <w:iCs w:val="0"/>
                <w:color w:val="000000"/>
                <w:sz w:val="22"/>
                <w:szCs w:val="22"/>
                <w:highlight w:val="none"/>
                <w:u w:val="none"/>
              </w:rPr>
            </w:pPr>
          </w:p>
        </w:tc>
        <w:tc>
          <w:tcPr>
            <w:tcW w:w="466" w:type="pct"/>
            <w:shd w:val="clear" w:color="auto" w:fill="E9EFF6"/>
            <w:noWrap/>
            <w:vAlign w:val="top"/>
          </w:tcPr>
          <w:p w14:paraId="7D0D44A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时效指标</w:t>
            </w:r>
          </w:p>
        </w:tc>
        <w:tc>
          <w:tcPr>
            <w:tcW w:w="936" w:type="pct"/>
            <w:shd w:val="clear" w:color="auto" w:fill="E9EFF6"/>
            <w:noWrap/>
            <w:vAlign w:val="top"/>
          </w:tcPr>
          <w:p w14:paraId="34CA980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资金支付的及时性</w:t>
            </w:r>
          </w:p>
        </w:tc>
        <w:tc>
          <w:tcPr>
            <w:tcW w:w="879" w:type="pct"/>
            <w:shd w:val="clear" w:color="auto" w:fill="E9EFF6"/>
            <w:noWrap/>
            <w:vAlign w:val="top"/>
          </w:tcPr>
          <w:p w14:paraId="17E6154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资金支付的及时性</w:t>
            </w:r>
          </w:p>
        </w:tc>
        <w:tc>
          <w:tcPr>
            <w:tcW w:w="259" w:type="pct"/>
            <w:shd w:val="clear" w:color="auto" w:fill="auto"/>
            <w:noWrap/>
            <w:vAlign w:val="top"/>
          </w:tcPr>
          <w:p w14:paraId="253BF26D">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15</w:t>
            </w:r>
          </w:p>
        </w:tc>
        <w:tc>
          <w:tcPr>
            <w:tcW w:w="212" w:type="pct"/>
            <w:shd w:val="clear" w:color="auto" w:fill="E9EFF6"/>
            <w:noWrap/>
            <w:vAlign w:val="top"/>
          </w:tcPr>
          <w:p w14:paraId="039A5308">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7" w:type="pct"/>
            <w:shd w:val="clear" w:color="auto" w:fill="E9EFF6"/>
            <w:noWrap/>
            <w:vAlign w:val="top"/>
          </w:tcPr>
          <w:p w14:paraId="0A76B67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c>
          <w:tcPr>
            <w:tcW w:w="203" w:type="pct"/>
            <w:shd w:val="clear" w:color="auto" w:fill="E9EFF6"/>
            <w:noWrap/>
            <w:vAlign w:val="top"/>
          </w:tcPr>
          <w:p w14:paraId="1DA7CEF6">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93" w:type="pct"/>
            <w:shd w:val="clear" w:color="auto" w:fill="auto"/>
            <w:noWrap/>
            <w:vAlign w:val="top"/>
          </w:tcPr>
          <w:p w14:paraId="5D8BA7E0">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c>
          <w:tcPr>
            <w:tcW w:w="355" w:type="pct"/>
            <w:shd w:val="clear" w:color="auto" w:fill="auto"/>
            <w:noWrap/>
            <w:vAlign w:val="top"/>
          </w:tcPr>
          <w:p w14:paraId="731FF770">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78" w:type="pct"/>
            <w:shd w:val="clear" w:color="auto" w:fill="auto"/>
            <w:noWrap/>
            <w:vAlign w:val="top"/>
          </w:tcPr>
          <w:p w14:paraId="62DF24C7">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15</w:t>
            </w:r>
          </w:p>
        </w:tc>
      </w:tr>
      <w:tr w14:paraId="454A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6" w:type="pct"/>
            <w:vMerge w:val="continue"/>
            <w:shd w:val="clear" w:color="auto" w:fill="auto"/>
            <w:vAlign w:val="top"/>
          </w:tcPr>
          <w:p w14:paraId="172CD143">
            <w:pPr>
              <w:jc w:val="center"/>
              <w:rPr>
                <w:rFonts w:hint="eastAsia" w:ascii="宋体" w:hAnsi="宋体" w:eastAsia="宋体" w:cs="宋体"/>
                <w:b/>
                <w:bCs/>
                <w:i w:val="0"/>
                <w:iCs w:val="0"/>
                <w:color w:val="000000"/>
                <w:sz w:val="22"/>
                <w:szCs w:val="22"/>
                <w:highlight w:val="none"/>
                <w:u w:val="none"/>
              </w:rPr>
            </w:pPr>
          </w:p>
        </w:tc>
        <w:tc>
          <w:tcPr>
            <w:tcW w:w="368" w:type="pct"/>
            <w:vMerge w:val="continue"/>
            <w:shd w:val="clear" w:color="auto" w:fill="auto"/>
            <w:vAlign w:val="top"/>
          </w:tcPr>
          <w:p w14:paraId="7296C317">
            <w:pPr>
              <w:jc w:val="center"/>
              <w:rPr>
                <w:rFonts w:hint="eastAsia" w:ascii="宋体" w:hAnsi="宋体" w:eastAsia="宋体" w:cs="宋体"/>
                <w:b/>
                <w:bCs/>
                <w:i w:val="0"/>
                <w:iCs w:val="0"/>
                <w:color w:val="000000"/>
                <w:sz w:val="22"/>
                <w:szCs w:val="22"/>
                <w:highlight w:val="none"/>
                <w:u w:val="none"/>
              </w:rPr>
            </w:pPr>
          </w:p>
        </w:tc>
        <w:tc>
          <w:tcPr>
            <w:tcW w:w="466" w:type="pct"/>
            <w:shd w:val="clear" w:color="auto" w:fill="E9EFF6"/>
            <w:noWrap/>
            <w:vAlign w:val="top"/>
          </w:tcPr>
          <w:p w14:paraId="25F6003E">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成本指标</w:t>
            </w:r>
          </w:p>
        </w:tc>
        <w:tc>
          <w:tcPr>
            <w:tcW w:w="936" w:type="pct"/>
            <w:shd w:val="clear" w:color="auto" w:fill="E9EFF6"/>
            <w:noWrap/>
            <w:vAlign w:val="top"/>
          </w:tcPr>
          <w:p w14:paraId="383A0E1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成本控制率</w:t>
            </w:r>
          </w:p>
        </w:tc>
        <w:tc>
          <w:tcPr>
            <w:tcW w:w="879" w:type="pct"/>
            <w:shd w:val="clear" w:color="auto" w:fill="E9EFF6"/>
            <w:noWrap/>
            <w:vAlign w:val="top"/>
          </w:tcPr>
          <w:p w14:paraId="5FA2A3D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实际支出金额占预算金额的比例</w:t>
            </w:r>
          </w:p>
        </w:tc>
        <w:tc>
          <w:tcPr>
            <w:tcW w:w="259" w:type="pct"/>
            <w:shd w:val="clear" w:color="auto" w:fill="auto"/>
            <w:noWrap/>
            <w:vAlign w:val="top"/>
          </w:tcPr>
          <w:p w14:paraId="3FF23A57">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212" w:type="pct"/>
            <w:shd w:val="clear" w:color="auto" w:fill="E9EFF6"/>
            <w:noWrap/>
            <w:vAlign w:val="top"/>
          </w:tcPr>
          <w:p w14:paraId="6D7F9338">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7" w:type="pct"/>
            <w:shd w:val="clear" w:color="auto" w:fill="E9EFF6"/>
            <w:noWrap/>
            <w:vAlign w:val="top"/>
          </w:tcPr>
          <w:p w14:paraId="225064D4">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c>
          <w:tcPr>
            <w:tcW w:w="203" w:type="pct"/>
            <w:shd w:val="clear" w:color="auto" w:fill="E9EFF6"/>
            <w:noWrap/>
            <w:vAlign w:val="top"/>
          </w:tcPr>
          <w:p w14:paraId="6DB610E3">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93" w:type="pct"/>
            <w:shd w:val="clear" w:color="auto" w:fill="auto"/>
            <w:noWrap/>
            <w:vAlign w:val="top"/>
          </w:tcPr>
          <w:p w14:paraId="53332081">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c>
          <w:tcPr>
            <w:tcW w:w="355" w:type="pct"/>
            <w:shd w:val="clear" w:color="auto" w:fill="auto"/>
            <w:noWrap/>
            <w:vAlign w:val="top"/>
          </w:tcPr>
          <w:p w14:paraId="79982EBD">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78" w:type="pct"/>
            <w:shd w:val="clear" w:color="auto" w:fill="auto"/>
            <w:noWrap/>
            <w:vAlign w:val="top"/>
          </w:tcPr>
          <w:p w14:paraId="7C1AF1C8">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2BCB4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26" w:type="pct"/>
            <w:vMerge w:val="continue"/>
            <w:shd w:val="clear" w:color="auto" w:fill="auto"/>
            <w:vAlign w:val="top"/>
          </w:tcPr>
          <w:p w14:paraId="1DD81D2E">
            <w:pPr>
              <w:jc w:val="center"/>
              <w:rPr>
                <w:rFonts w:hint="eastAsia" w:ascii="宋体" w:hAnsi="宋体" w:eastAsia="宋体" w:cs="宋体"/>
                <w:b/>
                <w:bCs/>
                <w:i w:val="0"/>
                <w:iCs w:val="0"/>
                <w:color w:val="000000"/>
                <w:sz w:val="22"/>
                <w:szCs w:val="22"/>
                <w:highlight w:val="none"/>
                <w:u w:val="none"/>
              </w:rPr>
            </w:pPr>
          </w:p>
        </w:tc>
        <w:tc>
          <w:tcPr>
            <w:tcW w:w="368" w:type="pct"/>
            <w:shd w:val="clear" w:color="auto" w:fill="auto"/>
            <w:vAlign w:val="top"/>
          </w:tcPr>
          <w:p w14:paraId="501596E7">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效益指标</w:t>
            </w:r>
          </w:p>
        </w:tc>
        <w:tc>
          <w:tcPr>
            <w:tcW w:w="466" w:type="pct"/>
            <w:shd w:val="clear" w:color="auto" w:fill="E9EFF6"/>
            <w:noWrap/>
            <w:vAlign w:val="top"/>
          </w:tcPr>
          <w:p w14:paraId="5BD1836F">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可持续影响指标</w:t>
            </w:r>
          </w:p>
        </w:tc>
        <w:tc>
          <w:tcPr>
            <w:tcW w:w="936" w:type="pct"/>
            <w:shd w:val="clear" w:color="auto" w:fill="E9EFF6"/>
            <w:noWrap/>
            <w:vAlign w:val="top"/>
          </w:tcPr>
          <w:p w14:paraId="4BA02DA4">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任务开展的持续性</w:t>
            </w:r>
          </w:p>
        </w:tc>
        <w:tc>
          <w:tcPr>
            <w:tcW w:w="879" w:type="pct"/>
            <w:shd w:val="clear" w:color="auto" w:fill="E9EFF6"/>
            <w:noWrap/>
            <w:vAlign w:val="top"/>
          </w:tcPr>
          <w:p w14:paraId="797E2943">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反映工作任务是否正常持续开展</w:t>
            </w:r>
          </w:p>
        </w:tc>
        <w:tc>
          <w:tcPr>
            <w:tcW w:w="259" w:type="pct"/>
            <w:shd w:val="clear" w:color="auto" w:fill="auto"/>
            <w:noWrap/>
            <w:vAlign w:val="top"/>
          </w:tcPr>
          <w:p w14:paraId="6590487D">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30</w:t>
            </w:r>
          </w:p>
        </w:tc>
        <w:tc>
          <w:tcPr>
            <w:tcW w:w="212" w:type="pct"/>
            <w:shd w:val="clear" w:color="auto" w:fill="E9EFF6"/>
            <w:noWrap/>
            <w:vAlign w:val="top"/>
          </w:tcPr>
          <w:p w14:paraId="0686AD55">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7" w:type="pct"/>
            <w:shd w:val="clear" w:color="auto" w:fill="E9EFF6"/>
            <w:noWrap/>
            <w:vAlign w:val="top"/>
          </w:tcPr>
          <w:p w14:paraId="70B03B4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03" w:type="pct"/>
            <w:shd w:val="clear" w:color="auto" w:fill="E9EFF6"/>
            <w:noWrap/>
            <w:vAlign w:val="top"/>
          </w:tcPr>
          <w:p w14:paraId="15BAAC2B">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93" w:type="pct"/>
            <w:shd w:val="clear" w:color="auto" w:fill="auto"/>
            <w:noWrap/>
            <w:vAlign w:val="top"/>
          </w:tcPr>
          <w:p w14:paraId="526F287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96</w:t>
            </w:r>
          </w:p>
        </w:tc>
        <w:tc>
          <w:tcPr>
            <w:tcW w:w="355" w:type="pct"/>
            <w:shd w:val="clear" w:color="auto" w:fill="auto"/>
            <w:noWrap/>
            <w:vAlign w:val="top"/>
          </w:tcPr>
          <w:p w14:paraId="5710A10C">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78" w:type="pct"/>
            <w:shd w:val="clear" w:color="auto" w:fill="auto"/>
            <w:noWrap/>
            <w:vAlign w:val="top"/>
          </w:tcPr>
          <w:p w14:paraId="41CF0069">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30</w:t>
            </w:r>
          </w:p>
        </w:tc>
      </w:tr>
      <w:tr w14:paraId="5E2C3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26" w:type="pct"/>
            <w:vMerge w:val="continue"/>
            <w:shd w:val="clear" w:color="auto" w:fill="auto"/>
            <w:vAlign w:val="top"/>
          </w:tcPr>
          <w:p w14:paraId="54AD5BEE">
            <w:pPr>
              <w:jc w:val="center"/>
              <w:rPr>
                <w:rFonts w:hint="eastAsia" w:ascii="宋体" w:hAnsi="宋体" w:eastAsia="宋体" w:cs="宋体"/>
                <w:b/>
                <w:bCs/>
                <w:i w:val="0"/>
                <w:iCs w:val="0"/>
                <w:color w:val="000000"/>
                <w:sz w:val="22"/>
                <w:szCs w:val="22"/>
                <w:highlight w:val="none"/>
                <w:u w:val="none"/>
              </w:rPr>
            </w:pPr>
          </w:p>
        </w:tc>
        <w:tc>
          <w:tcPr>
            <w:tcW w:w="368" w:type="pct"/>
            <w:shd w:val="clear" w:color="auto" w:fill="auto"/>
            <w:vAlign w:val="top"/>
          </w:tcPr>
          <w:p w14:paraId="7DEC3BB1">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满意度指标</w:t>
            </w:r>
          </w:p>
        </w:tc>
        <w:tc>
          <w:tcPr>
            <w:tcW w:w="466" w:type="pct"/>
            <w:shd w:val="clear" w:color="auto" w:fill="E9EFF6"/>
            <w:noWrap/>
            <w:vAlign w:val="top"/>
          </w:tcPr>
          <w:p w14:paraId="69DADAB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服务对象满意度指标</w:t>
            </w:r>
          </w:p>
        </w:tc>
        <w:tc>
          <w:tcPr>
            <w:tcW w:w="936" w:type="pct"/>
            <w:shd w:val="clear" w:color="auto" w:fill="E9EFF6"/>
            <w:noWrap/>
            <w:vAlign w:val="top"/>
          </w:tcPr>
          <w:p w14:paraId="0D82D17F">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学校对施工单位所实施工程满意和较满意的比例</w:t>
            </w:r>
          </w:p>
        </w:tc>
        <w:tc>
          <w:tcPr>
            <w:tcW w:w="879" w:type="pct"/>
            <w:shd w:val="clear" w:color="auto" w:fill="E9EFF6"/>
            <w:noWrap/>
            <w:vAlign w:val="top"/>
          </w:tcPr>
          <w:p w14:paraId="6D2F44F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学校对施工单位所实施工程满意和较满意的比例</w:t>
            </w:r>
          </w:p>
        </w:tc>
        <w:tc>
          <w:tcPr>
            <w:tcW w:w="259" w:type="pct"/>
            <w:shd w:val="clear" w:color="auto" w:fill="auto"/>
            <w:noWrap/>
            <w:vAlign w:val="top"/>
          </w:tcPr>
          <w:p w14:paraId="7E05DFAE">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212" w:type="pct"/>
            <w:shd w:val="clear" w:color="auto" w:fill="E9EFF6"/>
            <w:noWrap/>
            <w:vAlign w:val="top"/>
          </w:tcPr>
          <w:p w14:paraId="06497A0B">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7" w:type="pct"/>
            <w:shd w:val="clear" w:color="auto" w:fill="E9EFF6"/>
            <w:noWrap/>
            <w:vAlign w:val="top"/>
          </w:tcPr>
          <w:p w14:paraId="4B04867E">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03" w:type="pct"/>
            <w:shd w:val="clear" w:color="auto" w:fill="E9EFF6"/>
            <w:noWrap/>
            <w:vAlign w:val="top"/>
          </w:tcPr>
          <w:p w14:paraId="3849FD03">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93" w:type="pct"/>
            <w:shd w:val="clear" w:color="auto" w:fill="auto"/>
            <w:noWrap/>
            <w:vAlign w:val="top"/>
          </w:tcPr>
          <w:p w14:paraId="78A3E04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97</w:t>
            </w:r>
          </w:p>
        </w:tc>
        <w:tc>
          <w:tcPr>
            <w:tcW w:w="355" w:type="pct"/>
            <w:shd w:val="clear" w:color="auto" w:fill="auto"/>
            <w:noWrap/>
            <w:vAlign w:val="top"/>
          </w:tcPr>
          <w:p w14:paraId="025EEA5C">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78" w:type="pct"/>
            <w:shd w:val="clear" w:color="auto" w:fill="auto"/>
            <w:noWrap/>
            <w:vAlign w:val="top"/>
          </w:tcPr>
          <w:p w14:paraId="0D153F4A">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3628C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6" w:type="pct"/>
            <w:vMerge w:val="continue"/>
            <w:shd w:val="clear" w:color="auto" w:fill="auto"/>
            <w:vAlign w:val="top"/>
          </w:tcPr>
          <w:p w14:paraId="3B91839C">
            <w:pPr>
              <w:jc w:val="center"/>
              <w:rPr>
                <w:rFonts w:hint="eastAsia" w:ascii="宋体" w:hAnsi="宋体" w:eastAsia="宋体" w:cs="宋体"/>
                <w:b/>
                <w:bCs/>
                <w:i w:val="0"/>
                <w:iCs w:val="0"/>
                <w:color w:val="000000"/>
                <w:sz w:val="22"/>
                <w:szCs w:val="22"/>
                <w:highlight w:val="none"/>
                <w:u w:val="none"/>
              </w:rPr>
            </w:pPr>
          </w:p>
        </w:tc>
        <w:tc>
          <w:tcPr>
            <w:tcW w:w="368" w:type="pct"/>
            <w:shd w:val="clear" w:color="auto" w:fill="auto"/>
            <w:vAlign w:val="top"/>
          </w:tcPr>
          <w:p w14:paraId="5A01AC05">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预算执行率</w:t>
            </w:r>
          </w:p>
        </w:tc>
        <w:tc>
          <w:tcPr>
            <w:tcW w:w="466" w:type="pct"/>
            <w:shd w:val="clear" w:color="auto" w:fill="E9EFF6"/>
            <w:noWrap/>
            <w:vAlign w:val="top"/>
          </w:tcPr>
          <w:p w14:paraId="0C100DDB">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预算执行率</w:t>
            </w:r>
          </w:p>
        </w:tc>
        <w:tc>
          <w:tcPr>
            <w:tcW w:w="936" w:type="pct"/>
            <w:shd w:val="clear" w:color="auto" w:fill="E9EFF6"/>
            <w:noWrap/>
            <w:vAlign w:val="top"/>
          </w:tcPr>
          <w:p w14:paraId="449F0BEB">
            <w:pPr>
              <w:rPr>
                <w:rFonts w:hint="default" w:ascii="Calibri" w:hAnsi="Calibri" w:eastAsia="宋体" w:cs="Calibri"/>
                <w:i w:val="0"/>
                <w:iCs w:val="0"/>
                <w:color w:val="000000"/>
                <w:sz w:val="22"/>
                <w:szCs w:val="22"/>
                <w:highlight w:val="none"/>
                <w:u w:val="none"/>
              </w:rPr>
            </w:pPr>
          </w:p>
        </w:tc>
        <w:tc>
          <w:tcPr>
            <w:tcW w:w="879" w:type="pct"/>
            <w:shd w:val="clear" w:color="auto" w:fill="E9EFF6"/>
            <w:noWrap/>
            <w:vAlign w:val="top"/>
          </w:tcPr>
          <w:p w14:paraId="6E8C13BF">
            <w:pPr>
              <w:rPr>
                <w:rFonts w:hint="default" w:ascii="Calibri" w:hAnsi="Calibri" w:eastAsia="宋体" w:cs="Calibri"/>
                <w:i w:val="0"/>
                <w:iCs w:val="0"/>
                <w:color w:val="000000"/>
                <w:sz w:val="22"/>
                <w:szCs w:val="22"/>
                <w:highlight w:val="none"/>
                <w:u w:val="none"/>
              </w:rPr>
            </w:pPr>
          </w:p>
        </w:tc>
        <w:tc>
          <w:tcPr>
            <w:tcW w:w="259" w:type="pct"/>
            <w:shd w:val="clear" w:color="auto" w:fill="E9EFF6"/>
            <w:noWrap/>
            <w:vAlign w:val="top"/>
          </w:tcPr>
          <w:p w14:paraId="0D3037B3">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212" w:type="pct"/>
            <w:shd w:val="clear" w:color="auto" w:fill="E9EFF6"/>
            <w:noWrap/>
            <w:vAlign w:val="top"/>
          </w:tcPr>
          <w:p w14:paraId="61927C86">
            <w:pPr>
              <w:rPr>
                <w:rFonts w:hint="default" w:ascii="Calibri" w:hAnsi="Calibri" w:eastAsia="宋体" w:cs="Calibri"/>
                <w:i w:val="0"/>
                <w:iCs w:val="0"/>
                <w:color w:val="000000"/>
                <w:sz w:val="22"/>
                <w:szCs w:val="22"/>
                <w:highlight w:val="none"/>
                <w:u w:val="none"/>
              </w:rPr>
            </w:pPr>
          </w:p>
        </w:tc>
        <w:tc>
          <w:tcPr>
            <w:tcW w:w="317" w:type="pct"/>
            <w:shd w:val="clear" w:color="auto" w:fill="E9EFF6"/>
            <w:noWrap/>
            <w:vAlign w:val="top"/>
          </w:tcPr>
          <w:p w14:paraId="4E289471">
            <w:pPr>
              <w:rPr>
                <w:rFonts w:hint="default" w:ascii="Calibri" w:hAnsi="Calibri" w:eastAsia="宋体" w:cs="Calibri"/>
                <w:i w:val="0"/>
                <w:iCs w:val="0"/>
                <w:color w:val="000000"/>
                <w:sz w:val="22"/>
                <w:szCs w:val="22"/>
                <w:highlight w:val="none"/>
                <w:u w:val="none"/>
              </w:rPr>
            </w:pPr>
          </w:p>
        </w:tc>
        <w:tc>
          <w:tcPr>
            <w:tcW w:w="203" w:type="pct"/>
            <w:shd w:val="clear" w:color="auto" w:fill="E9EFF6"/>
            <w:noWrap/>
            <w:vAlign w:val="top"/>
          </w:tcPr>
          <w:p w14:paraId="7C1A59A4">
            <w:pPr>
              <w:rPr>
                <w:rFonts w:hint="default" w:ascii="Calibri" w:hAnsi="Calibri" w:eastAsia="宋体" w:cs="Calibri"/>
                <w:i w:val="0"/>
                <w:iCs w:val="0"/>
                <w:color w:val="000000"/>
                <w:sz w:val="22"/>
                <w:szCs w:val="22"/>
                <w:highlight w:val="none"/>
                <w:u w:val="none"/>
              </w:rPr>
            </w:pPr>
          </w:p>
        </w:tc>
        <w:tc>
          <w:tcPr>
            <w:tcW w:w="293" w:type="pct"/>
            <w:shd w:val="clear" w:color="auto" w:fill="E9EFF6"/>
            <w:noWrap/>
            <w:vAlign w:val="top"/>
          </w:tcPr>
          <w:p w14:paraId="5C82CF81">
            <w:pPr>
              <w:rPr>
                <w:rFonts w:hint="default" w:ascii="Calibri" w:hAnsi="Calibri" w:eastAsia="宋体" w:cs="Calibri"/>
                <w:i w:val="0"/>
                <w:iCs w:val="0"/>
                <w:color w:val="000000"/>
                <w:sz w:val="22"/>
                <w:szCs w:val="22"/>
                <w:highlight w:val="none"/>
                <w:u w:val="none"/>
              </w:rPr>
            </w:pPr>
          </w:p>
        </w:tc>
        <w:tc>
          <w:tcPr>
            <w:tcW w:w="355" w:type="pct"/>
            <w:shd w:val="clear" w:color="auto" w:fill="E9EFF6"/>
            <w:noWrap/>
            <w:vAlign w:val="top"/>
          </w:tcPr>
          <w:p w14:paraId="1734A690">
            <w:pPr>
              <w:rPr>
                <w:rFonts w:hint="default" w:ascii="Calibri" w:hAnsi="Calibri" w:eastAsia="宋体" w:cs="Calibri"/>
                <w:i w:val="0"/>
                <w:iCs w:val="0"/>
                <w:color w:val="000000"/>
                <w:sz w:val="22"/>
                <w:szCs w:val="22"/>
                <w:highlight w:val="none"/>
                <w:u w:val="none"/>
              </w:rPr>
            </w:pPr>
          </w:p>
        </w:tc>
        <w:tc>
          <w:tcPr>
            <w:tcW w:w="278" w:type="pct"/>
            <w:shd w:val="clear" w:color="auto" w:fill="auto"/>
            <w:noWrap/>
            <w:vAlign w:val="top"/>
          </w:tcPr>
          <w:p w14:paraId="51F9531A">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6BF8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26" w:type="pct"/>
            <w:vMerge w:val="continue"/>
            <w:shd w:val="clear" w:color="auto" w:fill="auto"/>
            <w:vAlign w:val="top"/>
          </w:tcPr>
          <w:p w14:paraId="450CC158">
            <w:pPr>
              <w:jc w:val="center"/>
              <w:rPr>
                <w:rFonts w:hint="eastAsia" w:ascii="宋体" w:hAnsi="宋体" w:eastAsia="宋体" w:cs="宋体"/>
                <w:b/>
                <w:bCs/>
                <w:i w:val="0"/>
                <w:iCs w:val="0"/>
                <w:color w:val="000000"/>
                <w:sz w:val="22"/>
                <w:szCs w:val="22"/>
                <w:highlight w:val="none"/>
                <w:u w:val="none"/>
              </w:rPr>
            </w:pPr>
          </w:p>
        </w:tc>
        <w:tc>
          <w:tcPr>
            <w:tcW w:w="368" w:type="pct"/>
            <w:shd w:val="clear" w:color="auto" w:fill="auto"/>
            <w:vAlign w:val="top"/>
          </w:tcPr>
          <w:p w14:paraId="6052E59A">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自评总分</w:t>
            </w:r>
          </w:p>
        </w:tc>
        <w:tc>
          <w:tcPr>
            <w:tcW w:w="4204" w:type="pct"/>
            <w:gridSpan w:val="10"/>
            <w:shd w:val="clear" w:color="auto" w:fill="E9EFF6"/>
            <w:noWrap/>
            <w:vAlign w:val="top"/>
          </w:tcPr>
          <w:p w14:paraId="4393F9CA">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r>
      <w:tr w14:paraId="66BA1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6" w:type="pct"/>
            <w:vMerge w:val="restart"/>
            <w:shd w:val="clear" w:color="auto" w:fill="auto"/>
            <w:vAlign w:val="top"/>
          </w:tcPr>
          <w:p w14:paraId="7C07A82D">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五、存在问题</w:t>
            </w:r>
            <w:r>
              <w:rPr>
                <w:rFonts w:ascii="宋体" w:hAnsi="宋体" w:eastAsia="宋体" w:cs="宋体"/>
                <w:b/>
                <w:bCs/>
                <w:i w:val="0"/>
                <w:iCs w:val="0"/>
                <w:color w:val="000000"/>
                <w:kern w:val="0"/>
                <w:sz w:val="22"/>
                <w:szCs w:val="22"/>
                <w:highlight w:val="none"/>
                <w:u w:val="none"/>
                <w:lang w:val="en-US" w:eastAsia="zh-CN" w:bidi="ar"/>
              </w:rPr>
              <w:br w:type="textWrapping"/>
            </w:r>
            <w:r>
              <w:rPr>
                <w:rFonts w:ascii="宋体" w:hAnsi="宋体" w:eastAsia="宋体" w:cs="宋体"/>
                <w:b/>
                <w:bCs/>
                <w:i w:val="0"/>
                <w:iCs w:val="0"/>
                <w:color w:val="000000"/>
                <w:kern w:val="0"/>
                <w:sz w:val="22"/>
                <w:szCs w:val="22"/>
                <w:highlight w:val="none"/>
                <w:u w:val="none"/>
                <w:lang w:val="en-US" w:eastAsia="zh-CN" w:bidi="ar"/>
              </w:rPr>
              <w:t>原因及整改措施</w:t>
            </w:r>
          </w:p>
        </w:tc>
        <w:tc>
          <w:tcPr>
            <w:tcW w:w="4573" w:type="pct"/>
            <w:gridSpan w:val="11"/>
            <w:vMerge w:val="restart"/>
            <w:shd w:val="clear" w:color="auto" w:fill="auto"/>
            <w:noWrap/>
            <w:vAlign w:val="top"/>
          </w:tcPr>
          <w:p w14:paraId="143422BB">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无</w:t>
            </w:r>
          </w:p>
        </w:tc>
      </w:tr>
      <w:tr w14:paraId="14BFA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6" w:type="pct"/>
            <w:vMerge w:val="continue"/>
            <w:shd w:val="clear" w:color="auto" w:fill="auto"/>
            <w:vAlign w:val="top"/>
          </w:tcPr>
          <w:p w14:paraId="4D4F9135">
            <w:pPr>
              <w:jc w:val="center"/>
              <w:rPr>
                <w:rFonts w:hint="eastAsia" w:ascii="宋体" w:hAnsi="宋体" w:eastAsia="宋体" w:cs="宋体"/>
                <w:b/>
                <w:bCs/>
                <w:i w:val="0"/>
                <w:iCs w:val="0"/>
                <w:color w:val="000000"/>
                <w:sz w:val="22"/>
                <w:szCs w:val="22"/>
                <w:highlight w:val="none"/>
                <w:u w:val="none"/>
              </w:rPr>
            </w:pPr>
          </w:p>
        </w:tc>
        <w:tc>
          <w:tcPr>
            <w:tcW w:w="4573" w:type="pct"/>
            <w:gridSpan w:val="11"/>
            <w:vMerge w:val="continue"/>
            <w:shd w:val="clear" w:color="auto" w:fill="auto"/>
            <w:noWrap/>
            <w:vAlign w:val="top"/>
          </w:tcPr>
          <w:p w14:paraId="3BFA4457">
            <w:pPr>
              <w:jc w:val="left"/>
              <w:rPr>
                <w:rFonts w:hint="default" w:ascii="Calibri" w:hAnsi="Calibri" w:eastAsia="宋体" w:cs="Calibri"/>
                <w:i w:val="0"/>
                <w:iCs w:val="0"/>
                <w:color w:val="000000"/>
                <w:sz w:val="22"/>
                <w:szCs w:val="22"/>
                <w:highlight w:val="none"/>
                <w:u w:val="none"/>
              </w:rPr>
            </w:pPr>
          </w:p>
        </w:tc>
      </w:tr>
    </w:tbl>
    <w:p w14:paraId="56CAEA13">
      <w:pPr>
        <w:widowControl/>
        <w:spacing w:before="0" w:beforeLines="0" w:beforeAutospacing="0" w:after="0" w:afterLines="0" w:afterAutospacing="0" w:line="360" w:lineRule="auto"/>
        <w:ind w:firstLine="640" w:firstLineChars="200"/>
        <w:jc w:val="left"/>
        <w:rPr>
          <w:rFonts w:ascii="Times New Roman" w:eastAsia="仿宋_GB2312"/>
          <w:b w:val="0"/>
          <w:sz w:val="32"/>
          <w:szCs w:val="32"/>
          <w:highlight w:val="none"/>
        </w:rPr>
      </w:pPr>
    </w:p>
    <w:tbl>
      <w:tblPr>
        <w:tblStyle w:val="11"/>
        <w:tblW w:w="517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20"/>
        <w:gridCol w:w="709"/>
        <w:gridCol w:w="895"/>
        <w:gridCol w:w="1776"/>
        <w:gridCol w:w="1824"/>
        <w:gridCol w:w="465"/>
        <w:gridCol w:w="316"/>
        <w:gridCol w:w="606"/>
        <w:gridCol w:w="467"/>
        <w:gridCol w:w="555"/>
        <w:gridCol w:w="667"/>
        <w:gridCol w:w="522"/>
      </w:tblGrid>
      <w:tr w14:paraId="337E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7786654B">
            <w:pPr>
              <w:keepNext w:val="0"/>
              <w:keepLines w:val="0"/>
              <w:widowControl/>
              <w:suppressLineNumbers w:val="0"/>
              <w:jc w:val="center"/>
              <w:textAlignment w:val="center"/>
              <w:rPr>
                <w:rFonts w:ascii="宋体" w:hAnsi="宋体" w:eastAsia="宋体" w:cs="宋体"/>
                <w:b/>
                <w:bCs/>
                <w:i w:val="0"/>
                <w:iCs w:val="0"/>
                <w:color w:val="000000"/>
                <w:sz w:val="36"/>
                <w:szCs w:val="36"/>
                <w:highlight w:val="none"/>
                <w:u w:val="none"/>
              </w:rPr>
            </w:pPr>
            <w:r>
              <w:rPr>
                <w:rFonts w:ascii="宋体" w:hAnsi="宋体" w:eastAsia="宋体" w:cs="宋体"/>
                <w:b/>
                <w:bCs/>
                <w:i w:val="0"/>
                <w:iCs w:val="0"/>
                <w:color w:val="000000"/>
                <w:kern w:val="0"/>
                <w:sz w:val="36"/>
                <w:szCs w:val="36"/>
                <w:highlight w:val="none"/>
                <w:u w:val="none"/>
                <w:lang w:val="en-US" w:eastAsia="zh-CN" w:bidi="ar"/>
              </w:rPr>
              <w:t>2024年度预算项目绩效自评表</w:t>
            </w:r>
          </w:p>
        </w:tc>
      </w:tr>
      <w:tr w14:paraId="7B45F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26E9A32A">
            <w:pPr>
              <w:jc w:val="center"/>
              <w:rPr>
                <w:rFonts w:hint="eastAsia" w:ascii="宋体" w:hAnsi="宋体" w:eastAsia="宋体" w:cs="宋体"/>
                <w:b/>
                <w:bCs/>
                <w:i w:val="0"/>
                <w:iCs w:val="0"/>
                <w:color w:val="000000"/>
                <w:sz w:val="36"/>
                <w:szCs w:val="36"/>
                <w:highlight w:val="none"/>
                <w:u w:val="none"/>
              </w:rPr>
            </w:pPr>
          </w:p>
        </w:tc>
      </w:tr>
      <w:tr w14:paraId="18F94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6" w:type="pct"/>
            <w:shd w:val="clear" w:color="auto" w:fill="auto"/>
            <w:noWrap/>
            <w:vAlign w:val="top"/>
          </w:tcPr>
          <w:p w14:paraId="01A4B858">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一、基本情况</w:t>
            </w:r>
          </w:p>
        </w:tc>
        <w:tc>
          <w:tcPr>
            <w:tcW w:w="367" w:type="pct"/>
            <w:shd w:val="clear" w:color="auto" w:fill="auto"/>
            <w:noWrap/>
            <w:vAlign w:val="top"/>
          </w:tcPr>
          <w:p w14:paraId="70EF994E">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项目名称</w:t>
            </w:r>
          </w:p>
        </w:tc>
        <w:tc>
          <w:tcPr>
            <w:tcW w:w="1388" w:type="pct"/>
            <w:gridSpan w:val="2"/>
            <w:shd w:val="clear" w:color="auto" w:fill="auto"/>
            <w:noWrap/>
            <w:vAlign w:val="top"/>
          </w:tcPr>
          <w:p w14:paraId="0EDE9797">
            <w:pPr>
              <w:keepNext w:val="0"/>
              <w:keepLines w:val="0"/>
              <w:widowControl/>
              <w:suppressLineNumbers w:val="0"/>
              <w:jc w:val="left"/>
              <w:textAlignment w:val="top"/>
              <w:rPr>
                <w:rFonts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2024年现代职业教育质量提升计划资金</w:t>
            </w:r>
          </w:p>
        </w:tc>
        <w:tc>
          <w:tcPr>
            <w:tcW w:w="947" w:type="pct"/>
            <w:shd w:val="clear" w:color="auto" w:fill="auto"/>
            <w:noWrap/>
            <w:vAlign w:val="top"/>
          </w:tcPr>
          <w:p w14:paraId="36718F11">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项目级次</w:t>
            </w:r>
          </w:p>
        </w:tc>
        <w:tc>
          <w:tcPr>
            <w:tcW w:w="241" w:type="pct"/>
            <w:shd w:val="clear" w:color="auto" w:fill="auto"/>
            <w:noWrap/>
            <w:vAlign w:val="top"/>
          </w:tcPr>
          <w:p w14:paraId="46E8C311">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本级</w:t>
            </w:r>
          </w:p>
        </w:tc>
        <w:tc>
          <w:tcPr>
            <w:tcW w:w="479" w:type="pct"/>
            <w:gridSpan w:val="2"/>
            <w:shd w:val="clear" w:color="auto" w:fill="auto"/>
            <w:noWrap/>
            <w:vAlign w:val="top"/>
          </w:tcPr>
          <w:p w14:paraId="3217375E">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实施主管单位</w:t>
            </w:r>
          </w:p>
        </w:tc>
        <w:tc>
          <w:tcPr>
            <w:tcW w:w="531" w:type="pct"/>
            <w:gridSpan w:val="2"/>
            <w:shd w:val="clear" w:color="auto" w:fill="auto"/>
            <w:noWrap/>
            <w:vAlign w:val="top"/>
          </w:tcPr>
          <w:p w14:paraId="0E7CDEB2">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360007 - 冀中职业学院</w:t>
            </w:r>
          </w:p>
        </w:tc>
        <w:tc>
          <w:tcPr>
            <w:tcW w:w="346" w:type="pct"/>
            <w:shd w:val="clear" w:color="auto" w:fill="auto"/>
            <w:noWrap/>
            <w:vAlign w:val="top"/>
          </w:tcPr>
          <w:p w14:paraId="2DF2200D">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金额单位</w:t>
            </w:r>
          </w:p>
        </w:tc>
        <w:tc>
          <w:tcPr>
            <w:tcW w:w="271" w:type="pct"/>
            <w:shd w:val="clear" w:color="auto" w:fill="auto"/>
            <w:noWrap/>
            <w:vAlign w:val="top"/>
          </w:tcPr>
          <w:p w14:paraId="0CCDD0D8">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万元</w:t>
            </w:r>
          </w:p>
        </w:tc>
      </w:tr>
      <w:tr w14:paraId="6B80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6" w:type="pct"/>
            <w:vMerge w:val="restart"/>
            <w:shd w:val="clear" w:color="auto" w:fill="auto"/>
            <w:noWrap/>
            <w:vAlign w:val="top"/>
          </w:tcPr>
          <w:p w14:paraId="3D0A602D">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二、预算执行情况</w:t>
            </w:r>
          </w:p>
        </w:tc>
        <w:tc>
          <w:tcPr>
            <w:tcW w:w="833" w:type="pct"/>
            <w:gridSpan w:val="2"/>
            <w:shd w:val="clear" w:color="auto" w:fill="auto"/>
            <w:noWrap/>
            <w:vAlign w:val="top"/>
          </w:tcPr>
          <w:p w14:paraId="02B47BE9">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预算安排情况(调整后)</w:t>
            </w:r>
          </w:p>
        </w:tc>
        <w:tc>
          <w:tcPr>
            <w:tcW w:w="2112" w:type="pct"/>
            <w:gridSpan w:val="3"/>
            <w:shd w:val="clear" w:color="auto" w:fill="auto"/>
            <w:noWrap/>
            <w:vAlign w:val="top"/>
          </w:tcPr>
          <w:p w14:paraId="7517B0A1">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资金到位情况</w:t>
            </w:r>
          </w:p>
        </w:tc>
        <w:tc>
          <w:tcPr>
            <w:tcW w:w="1010" w:type="pct"/>
            <w:gridSpan w:val="4"/>
            <w:shd w:val="clear" w:color="auto" w:fill="auto"/>
            <w:noWrap/>
            <w:vAlign w:val="top"/>
          </w:tcPr>
          <w:p w14:paraId="7D1FBB62">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资金执行情况</w:t>
            </w:r>
          </w:p>
        </w:tc>
        <w:tc>
          <w:tcPr>
            <w:tcW w:w="617" w:type="pct"/>
            <w:gridSpan w:val="2"/>
            <w:shd w:val="clear" w:color="auto" w:fill="auto"/>
            <w:noWrap/>
            <w:vAlign w:val="top"/>
          </w:tcPr>
          <w:p w14:paraId="1FEE20C7">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预算执行进度(%)</w:t>
            </w:r>
          </w:p>
        </w:tc>
      </w:tr>
      <w:tr w14:paraId="32A1E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6" w:type="pct"/>
            <w:vMerge w:val="continue"/>
            <w:shd w:val="clear" w:color="auto" w:fill="auto"/>
            <w:noWrap/>
            <w:vAlign w:val="top"/>
          </w:tcPr>
          <w:p w14:paraId="61C5263C">
            <w:pPr>
              <w:rPr>
                <w:rFonts w:hint="eastAsia" w:ascii="宋体" w:hAnsi="宋体" w:eastAsia="宋体" w:cs="宋体"/>
                <w:b/>
                <w:bCs/>
                <w:i w:val="0"/>
                <w:iCs w:val="0"/>
                <w:color w:val="000000"/>
                <w:sz w:val="22"/>
                <w:szCs w:val="22"/>
                <w:highlight w:val="none"/>
                <w:u w:val="none"/>
              </w:rPr>
            </w:pPr>
          </w:p>
        </w:tc>
        <w:tc>
          <w:tcPr>
            <w:tcW w:w="367" w:type="pct"/>
            <w:shd w:val="clear" w:color="auto" w:fill="auto"/>
            <w:noWrap/>
            <w:vAlign w:val="top"/>
          </w:tcPr>
          <w:p w14:paraId="2D64BBF9">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预算数</w:t>
            </w:r>
          </w:p>
        </w:tc>
        <w:tc>
          <w:tcPr>
            <w:tcW w:w="465" w:type="pct"/>
            <w:shd w:val="clear" w:color="auto" w:fill="auto"/>
            <w:noWrap/>
            <w:vAlign w:val="top"/>
          </w:tcPr>
          <w:p w14:paraId="2EC6FF8B">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85</w:t>
            </w:r>
          </w:p>
        </w:tc>
        <w:tc>
          <w:tcPr>
            <w:tcW w:w="922" w:type="pct"/>
            <w:shd w:val="clear" w:color="auto" w:fill="auto"/>
            <w:noWrap/>
            <w:vAlign w:val="top"/>
          </w:tcPr>
          <w:p w14:paraId="0754149C">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到位数</w:t>
            </w:r>
          </w:p>
        </w:tc>
        <w:tc>
          <w:tcPr>
            <w:tcW w:w="1189" w:type="pct"/>
            <w:gridSpan w:val="2"/>
            <w:shd w:val="clear" w:color="auto" w:fill="auto"/>
            <w:noWrap/>
            <w:vAlign w:val="top"/>
          </w:tcPr>
          <w:p w14:paraId="212765BF">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85</w:t>
            </w:r>
          </w:p>
        </w:tc>
        <w:tc>
          <w:tcPr>
            <w:tcW w:w="479" w:type="pct"/>
            <w:gridSpan w:val="2"/>
            <w:shd w:val="clear" w:color="auto" w:fill="auto"/>
            <w:noWrap/>
            <w:vAlign w:val="top"/>
          </w:tcPr>
          <w:p w14:paraId="5A167D94">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执行数</w:t>
            </w:r>
          </w:p>
        </w:tc>
        <w:tc>
          <w:tcPr>
            <w:tcW w:w="531" w:type="pct"/>
            <w:gridSpan w:val="2"/>
            <w:shd w:val="clear" w:color="auto" w:fill="auto"/>
            <w:noWrap/>
            <w:vAlign w:val="top"/>
          </w:tcPr>
          <w:p w14:paraId="431286B0">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85</w:t>
            </w:r>
          </w:p>
        </w:tc>
        <w:tc>
          <w:tcPr>
            <w:tcW w:w="617" w:type="pct"/>
            <w:gridSpan w:val="2"/>
            <w:vMerge w:val="restart"/>
            <w:shd w:val="clear" w:color="auto" w:fill="auto"/>
            <w:noWrap/>
            <w:vAlign w:val="top"/>
          </w:tcPr>
          <w:p w14:paraId="5C9EDE74">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r>
      <w:tr w14:paraId="42610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6" w:type="pct"/>
            <w:vMerge w:val="continue"/>
            <w:shd w:val="clear" w:color="auto" w:fill="auto"/>
            <w:noWrap/>
            <w:vAlign w:val="top"/>
          </w:tcPr>
          <w:p w14:paraId="2F331B8B">
            <w:pPr>
              <w:rPr>
                <w:rFonts w:hint="eastAsia" w:ascii="宋体" w:hAnsi="宋体" w:eastAsia="宋体" w:cs="宋体"/>
                <w:b/>
                <w:bCs/>
                <w:i w:val="0"/>
                <w:iCs w:val="0"/>
                <w:color w:val="000000"/>
                <w:sz w:val="22"/>
                <w:szCs w:val="22"/>
                <w:highlight w:val="none"/>
                <w:u w:val="none"/>
              </w:rPr>
            </w:pPr>
          </w:p>
        </w:tc>
        <w:tc>
          <w:tcPr>
            <w:tcW w:w="367" w:type="pct"/>
            <w:shd w:val="clear" w:color="auto" w:fill="auto"/>
            <w:noWrap/>
            <w:vAlign w:val="top"/>
          </w:tcPr>
          <w:p w14:paraId="618B371B">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其中:财政资金</w:t>
            </w:r>
          </w:p>
        </w:tc>
        <w:tc>
          <w:tcPr>
            <w:tcW w:w="465" w:type="pct"/>
            <w:shd w:val="clear" w:color="auto" w:fill="auto"/>
            <w:noWrap/>
            <w:vAlign w:val="top"/>
          </w:tcPr>
          <w:p w14:paraId="7C9B5922">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85</w:t>
            </w:r>
          </w:p>
        </w:tc>
        <w:tc>
          <w:tcPr>
            <w:tcW w:w="922" w:type="pct"/>
            <w:shd w:val="clear" w:color="auto" w:fill="auto"/>
            <w:noWrap/>
            <w:vAlign w:val="top"/>
          </w:tcPr>
          <w:p w14:paraId="5425C70B">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其中:财政资金</w:t>
            </w:r>
          </w:p>
        </w:tc>
        <w:tc>
          <w:tcPr>
            <w:tcW w:w="1189" w:type="pct"/>
            <w:gridSpan w:val="2"/>
            <w:shd w:val="clear" w:color="auto" w:fill="auto"/>
            <w:noWrap/>
            <w:vAlign w:val="top"/>
          </w:tcPr>
          <w:p w14:paraId="35FC2BA4">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85</w:t>
            </w:r>
          </w:p>
        </w:tc>
        <w:tc>
          <w:tcPr>
            <w:tcW w:w="479" w:type="pct"/>
            <w:gridSpan w:val="2"/>
            <w:shd w:val="clear" w:color="auto" w:fill="auto"/>
            <w:noWrap/>
            <w:vAlign w:val="top"/>
          </w:tcPr>
          <w:p w14:paraId="03845D9E">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其中:财政资金</w:t>
            </w:r>
          </w:p>
        </w:tc>
        <w:tc>
          <w:tcPr>
            <w:tcW w:w="531" w:type="pct"/>
            <w:gridSpan w:val="2"/>
            <w:shd w:val="clear" w:color="auto" w:fill="auto"/>
            <w:noWrap/>
            <w:vAlign w:val="top"/>
          </w:tcPr>
          <w:p w14:paraId="3A24BC68">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85</w:t>
            </w:r>
          </w:p>
        </w:tc>
        <w:tc>
          <w:tcPr>
            <w:tcW w:w="617" w:type="pct"/>
            <w:gridSpan w:val="2"/>
            <w:vMerge w:val="continue"/>
            <w:shd w:val="clear" w:color="auto" w:fill="auto"/>
            <w:noWrap/>
            <w:vAlign w:val="top"/>
          </w:tcPr>
          <w:p w14:paraId="4C69E1C3">
            <w:pPr>
              <w:jc w:val="right"/>
              <w:rPr>
                <w:rFonts w:hint="default" w:ascii="Calibri" w:hAnsi="Calibri" w:eastAsia="宋体" w:cs="Calibri"/>
                <w:i w:val="0"/>
                <w:iCs w:val="0"/>
                <w:color w:val="000000"/>
                <w:sz w:val="22"/>
                <w:szCs w:val="22"/>
                <w:highlight w:val="none"/>
                <w:u w:val="none"/>
              </w:rPr>
            </w:pPr>
          </w:p>
        </w:tc>
      </w:tr>
      <w:tr w14:paraId="36517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6" w:type="pct"/>
            <w:vMerge w:val="continue"/>
            <w:shd w:val="clear" w:color="auto" w:fill="auto"/>
            <w:noWrap/>
            <w:vAlign w:val="top"/>
          </w:tcPr>
          <w:p w14:paraId="0C26B6BE">
            <w:pPr>
              <w:rPr>
                <w:rFonts w:hint="eastAsia" w:ascii="宋体" w:hAnsi="宋体" w:eastAsia="宋体" w:cs="宋体"/>
                <w:b/>
                <w:bCs/>
                <w:i w:val="0"/>
                <w:iCs w:val="0"/>
                <w:color w:val="000000"/>
                <w:sz w:val="22"/>
                <w:szCs w:val="22"/>
                <w:highlight w:val="none"/>
                <w:u w:val="none"/>
              </w:rPr>
            </w:pPr>
          </w:p>
        </w:tc>
        <w:tc>
          <w:tcPr>
            <w:tcW w:w="367" w:type="pct"/>
            <w:shd w:val="clear" w:color="auto" w:fill="auto"/>
            <w:noWrap/>
            <w:vAlign w:val="top"/>
          </w:tcPr>
          <w:p w14:paraId="6D4EE4F2">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其他</w:t>
            </w:r>
          </w:p>
        </w:tc>
        <w:tc>
          <w:tcPr>
            <w:tcW w:w="465" w:type="pct"/>
            <w:shd w:val="clear" w:color="auto" w:fill="auto"/>
            <w:noWrap/>
            <w:vAlign w:val="top"/>
          </w:tcPr>
          <w:p w14:paraId="13C2374E">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0</w:t>
            </w:r>
          </w:p>
        </w:tc>
        <w:tc>
          <w:tcPr>
            <w:tcW w:w="922" w:type="pct"/>
            <w:shd w:val="clear" w:color="auto" w:fill="auto"/>
            <w:noWrap/>
            <w:vAlign w:val="top"/>
          </w:tcPr>
          <w:p w14:paraId="00631BA2">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其他</w:t>
            </w:r>
          </w:p>
        </w:tc>
        <w:tc>
          <w:tcPr>
            <w:tcW w:w="1189" w:type="pct"/>
            <w:gridSpan w:val="2"/>
            <w:shd w:val="clear" w:color="auto" w:fill="auto"/>
            <w:noWrap/>
            <w:vAlign w:val="top"/>
          </w:tcPr>
          <w:p w14:paraId="4113FD19">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0</w:t>
            </w:r>
          </w:p>
        </w:tc>
        <w:tc>
          <w:tcPr>
            <w:tcW w:w="479" w:type="pct"/>
            <w:gridSpan w:val="2"/>
            <w:shd w:val="clear" w:color="auto" w:fill="auto"/>
            <w:noWrap/>
            <w:vAlign w:val="top"/>
          </w:tcPr>
          <w:p w14:paraId="69670C74">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其他</w:t>
            </w:r>
          </w:p>
        </w:tc>
        <w:tc>
          <w:tcPr>
            <w:tcW w:w="531" w:type="pct"/>
            <w:gridSpan w:val="2"/>
            <w:shd w:val="clear" w:color="auto" w:fill="auto"/>
            <w:noWrap/>
            <w:vAlign w:val="top"/>
          </w:tcPr>
          <w:p w14:paraId="5D38EEB1">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0</w:t>
            </w:r>
          </w:p>
        </w:tc>
        <w:tc>
          <w:tcPr>
            <w:tcW w:w="617" w:type="pct"/>
            <w:gridSpan w:val="2"/>
            <w:vMerge w:val="continue"/>
            <w:shd w:val="clear" w:color="auto" w:fill="auto"/>
            <w:noWrap/>
            <w:vAlign w:val="top"/>
          </w:tcPr>
          <w:p w14:paraId="2316607E">
            <w:pPr>
              <w:jc w:val="right"/>
              <w:rPr>
                <w:rFonts w:hint="default" w:ascii="Calibri" w:hAnsi="Calibri" w:eastAsia="宋体" w:cs="Calibri"/>
                <w:i w:val="0"/>
                <w:iCs w:val="0"/>
                <w:color w:val="000000"/>
                <w:sz w:val="22"/>
                <w:szCs w:val="22"/>
                <w:highlight w:val="none"/>
                <w:u w:val="none"/>
              </w:rPr>
            </w:pPr>
          </w:p>
        </w:tc>
      </w:tr>
      <w:tr w14:paraId="06D8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6" w:type="pct"/>
            <w:vMerge w:val="restart"/>
            <w:shd w:val="clear" w:color="auto" w:fill="auto"/>
            <w:vAlign w:val="top"/>
          </w:tcPr>
          <w:p w14:paraId="0D93B7CD">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三、目标完成情况</w:t>
            </w:r>
          </w:p>
        </w:tc>
        <w:tc>
          <w:tcPr>
            <w:tcW w:w="2703" w:type="pct"/>
            <w:gridSpan w:val="4"/>
            <w:shd w:val="clear" w:color="auto" w:fill="auto"/>
            <w:vAlign w:val="top"/>
          </w:tcPr>
          <w:p w14:paraId="73EFAA09">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年度预期目标</w:t>
            </w:r>
          </w:p>
        </w:tc>
        <w:tc>
          <w:tcPr>
            <w:tcW w:w="1251" w:type="pct"/>
            <w:gridSpan w:val="5"/>
            <w:shd w:val="clear" w:color="auto" w:fill="auto"/>
            <w:vAlign w:val="top"/>
          </w:tcPr>
          <w:p w14:paraId="66DF5650">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具体完成情况</w:t>
            </w:r>
          </w:p>
        </w:tc>
        <w:tc>
          <w:tcPr>
            <w:tcW w:w="617" w:type="pct"/>
            <w:gridSpan w:val="2"/>
            <w:shd w:val="clear" w:color="auto" w:fill="auto"/>
            <w:vAlign w:val="top"/>
          </w:tcPr>
          <w:p w14:paraId="7F0E356C">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总体完成率(%)</w:t>
            </w:r>
          </w:p>
        </w:tc>
      </w:tr>
      <w:tr w14:paraId="2A91E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6" w:type="pct"/>
            <w:vMerge w:val="continue"/>
            <w:shd w:val="clear" w:color="auto" w:fill="auto"/>
            <w:vAlign w:val="top"/>
          </w:tcPr>
          <w:p w14:paraId="2593EE7E">
            <w:pPr>
              <w:jc w:val="center"/>
              <w:rPr>
                <w:rFonts w:hint="eastAsia" w:ascii="宋体" w:hAnsi="宋体" w:eastAsia="宋体" w:cs="宋体"/>
                <w:b/>
                <w:bCs/>
                <w:i w:val="0"/>
                <w:iCs w:val="0"/>
                <w:color w:val="000000"/>
                <w:sz w:val="22"/>
                <w:szCs w:val="22"/>
                <w:highlight w:val="none"/>
                <w:u w:val="none"/>
              </w:rPr>
            </w:pPr>
          </w:p>
        </w:tc>
        <w:tc>
          <w:tcPr>
            <w:tcW w:w="2703" w:type="pct"/>
            <w:gridSpan w:val="4"/>
            <w:shd w:val="clear" w:color="auto" w:fill="auto"/>
            <w:noWrap/>
            <w:vAlign w:val="top"/>
          </w:tcPr>
          <w:p w14:paraId="74633F8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促进现代职业教育高质量发展，提升学校教学能力改善学校办学条件。</w:t>
            </w:r>
          </w:p>
        </w:tc>
        <w:tc>
          <w:tcPr>
            <w:tcW w:w="1251" w:type="pct"/>
            <w:gridSpan w:val="5"/>
            <w:shd w:val="clear" w:color="auto" w:fill="auto"/>
            <w:noWrap/>
            <w:vAlign w:val="top"/>
          </w:tcPr>
          <w:p w14:paraId="7F81AD0C">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已全部发放到位</w:t>
            </w:r>
          </w:p>
        </w:tc>
        <w:tc>
          <w:tcPr>
            <w:tcW w:w="617" w:type="pct"/>
            <w:gridSpan w:val="2"/>
            <w:shd w:val="clear" w:color="auto" w:fill="auto"/>
            <w:noWrap/>
            <w:vAlign w:val="top"/>
          </w:tcPr>
          <w:p w14:paraId="75EC3E19">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r>
      <w:tr w14:paraId="27277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6" w:type="pct"/>
            <w:vMerge w:val="restart"/>
            <w:shd w:val="clear" w:color="auto" w:fill="auto"/>
            <w:vAlign w:val="top"/>
          </w:tcPr>
          <w:p w14:paraId="73CEB773">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四、年度绩效</w:t>
            </w:r>
            <w:r>
              <w:rPr>
                <w:rFonts w:ascii="宋体" w:hAnsi="宋体" w:eastAsia="宋体" w:cs="宋体"/>
                <w:b/>
                <w:bCs/>
                <w:i w:val="0"/>
                <w:iCs w:val="0"/>
                <w:color w:val="000000"/>
                <w:kern w:val="0"/>
                <w:sz w:val="22"/>
                <w:szCs w:val="22"/>
                <w:highlight w:val="none"/>
                <w:u w:val="none"/>
                <w:lang w:val="en-US" w:eastAsia="zh-CN" w:bidi="ar"/>
              </w:rPr>
              <w:br w:type="textWrapping"/>
            </w:r>
            <w:r>
              <w:rPr>
                <w:rFonts w:ascii="宋体" w:hAnsi="宋体" w:eastAsia="宋体" w:cs="宋体"/>
                <w:b/>
                <w:bCs/>
                <w:i w:val="0"/>
                <w:iCs w:val="0"/>
                <w:color w:val="000000"/>
                <w:kern w:val="0"/>
                <w:sz w:val="22"/>
                <w:szCs w:val="22"/>
                <w:highlight w:val="none"/>
                <w:u w:val="none"/>
                <w:lang w:val="en-US" w:eastAsia="zh-CN" w:bidi="ar"/>
              </w:rPr>
              <w:t>指标完成情况</w:t>
            </w:r>
          </w:p>
        </w:tc>
        <w:tc>
          <w:tcPr>
            <w:tcW w:w="367" w:type="pct"/>
            <w:vMerge w:val="restart"/>
            <w:shd w:val="clear" w:color="auto" w:fill="auto"/>
            <w:vAlign w:val="top"/>
          </w:tcPr>
          <w:p w14:paraId="604994F4">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一级指标</w:t>
            </w:r>
          </w:p>
        </w:tc>
        <w:tc>
          <w:tcPr>
            <w:tcW w:w="465" w:type="pct"/>
            <w:vMerge w:val="restart"/>
            <w:shd w:val="clear" w:color="auto" w:fill="auto"/>
            <w:vAlign w:val="top"/>
          </w:tcPr>
          <w:p w14:paraId="592736D3">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二级指标</w:t>
            </w:r>
          </w:p>
        </w:tc>
        <w:tc>
          <w:tcPr>
            <w:tcW w:w="922" w:type="pct"/>
            <w:vMerge w:val="restart"/>
            <w:shd w:val="clear" w:color="auto" w:fill="auto"/>
            <w:vAlign w:val="top"/>
          </w:tcPr>
          <w:p w14:paraId="2BBBCB7D">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三级指标</w:t>
            </w:r>
          </w:p>
        </w:tc>
        <w:tc>
          <w:tcPr>
            <w:tcW w:w="947" w:type="pct"/>
            <w:vMerge w:val="restart"/>
            <w:shd w:val="clear" w:color="auto" w:fill="auto"/>
            <w:vAlign w:val="top"/>
          </w:tcPr>
          <w:p w14:paraId="1C32034D">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指标说明</w:t>
            </w:r>
          </w:p>
        </w:tc>
        <w:tc>
          <w:tcPr>
            <w:tcW w:w="241" w:type="pct"/>
            <w:vMerge w:val="restart"/>
            <w:shd w:val="clear" w:color="auto" w:fill="auto"/>
            <w:vAlign w:val="top"/>
          </w:tcPr>
          <w:p w14:paraId="20355D32">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指标分值</w:t>
            </w:r>
          </w:p>
        </w:tc>
        <w:tc>
          <w:tcPr>
            <w:tcW w:w="721" w:type="pct"/>
            <w:gridSpan w:val="3"/>
            <w:shd w:val="clear" w:color="auto" w:fill="auto"/>
            <w:vAlign w:val="top"/>
          </w:tcPr>
          <w:p w14:paraId="0B8658CB">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预期指标值</w:t>
            </w:r>
          </w:p>
        </w:tc>
        <w:tc>
          <w:tcPr>
            <w:tcW w:w="288" w:type="pct"/>
            <w:vMerge w:val="restart"/>
            <w:shd w:val="clear" w:color="auto" w:fill="auto"/>
            <w:vAlign w:val="top"/>
          </w:tcPr>
          <w:p w14:paraId="6C582621">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单项指标实际完成值</w:t>
            </w:r>
          </w:p>
        </w:tc>
        <w:tc>
          <w:tcPr>
            <w:tcW w:w="346" w:type="pct"/>
            <w:vMerge w:val="restart"/>
            <w:shd w:val="clear" w:color="auto" w:fill="auto"/>
            <w:vAlign w:val="top"/>
          </w:tcPr>
          <w:p w14:paraId="2014B954">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单项指标完成情况</w:t>
            </w:r>
          </w:p>
        </w:tc>
        <w:tc>
          <w:tcPr>
            <w:tcW w:w="271" w:type="pct"/>
            <w:vMerge w:val="restart"/>
            <w:shd w:val="clear" w:color="auto" w:fill="auto"/>
            <w:vAlign w:val="top"/>
          </w:tcPr>
          <w:p w14:paraId="00830647">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自评得分</w:t>
            </w:r>
          </w:p>
        </w:tc>
      </w:tr>
      <w:tr w14:paraId="2C0E1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6" w:type="pct"/>
            <w:vMerge w:val="continue"/>
            <w:shd w:val="clear" w:color="auto" w:fill="auto"/>
            <w:vAlign w:val="top"/>
          </w:tcPr>
          <w:p w14:paraId="20582684">
            <w:pPr>
              <w:jc w:val="center"/>
              <w:rPr>
                <w:rFonts w:hint="eastAsia" w:ascii="宋体" w:hAnsi="宋体" w:eastAsia="宋体" w:cs="宋体"/>
                <w:b/>
                <w:bCs/>
                <w:i w:val="0"/>
                <w:iCs w:val="0"/>
                <w:color w:val="000000"/>
                <w:sz w:val="22"/>
                <w:szCs w:val="22"/>
                <w:highlight w:val="none"/>
                <w:u w:val="none"/>
              </w:rPr>
            </w:pPr>
          </w:p>
        </w:tc>
        <w:tc>
          <w:tcPr>
            <w:tcW w:w="367" w:type="pct"/>
            <w:vMerge w:val="continue"/>
            <w:shd w:val="clear" w:color="auto" w:fill="auto"/>
            <w:vAlign w:val="top"/>
          </w:tcPr>
          <w:p w14:paraId="4E42E61C">
            <w:pPr>
              <w:jc w:val="center"/>
              <w:rPr>
                <w:rFonts w:hint="eastAsia" w:ascii="宋体" w:hAnsi="宋体" w:eastAsia="宋体" w:cs="宋体"/>
                <w:b/>
                <w:bCs/>
                <w:i w:val="0"/>
                <w:iCs w:val="0"/>
                <w:color w:val="000000"/>
                <w:sz w:val="22"/>
                <w:szCs w:val="22"/>
                <w:highlight w:val="none"/>
                <w:u w:val="none"/>
              </w:rPr>
            </w:pPr>
          </w:p>
        </w:tc>
        <w:tc>
          <w:tcPr>
            <w:tcW w:w="465" w:type="pct"/>
            <w:vMerge w:val="continue"/>
            <w:shd w:val="clear" w:color="auto" w:fill="auto"/>
            <w:vAlign w:val="top"/>
          </w:tcPr>
          <w:p w14:paraId="3ED15A76">
            <w:pPr>
              <w:jc w:val="center"/>
              <w:rPr>
                <w:rFonts w:hint="eastAsia" w:ascii="宋体" w:hAnsi="宋体" w:eastAsia="宋体" w:cs="宋体"/>
                <w:b/>
                <w:bCs/>
                <w:i w:val="0"/>
                <w:iCs w:val="0"/>
                <w:color w:val="000000"/>
                <w:sz w:val="22"/>
                <w:szCs w:val="22"/>
                <w:highlight w:val="none"/>
                <w:u w:val="none"/>
              </w:rPr>
            </w:pPr>
          </w:p>
        </w:tc>
        <w:tc>
          <w:tcPr>
            <w:tcW w:w="922" w:type="pct"/>
            <w:vMerge w:val="continue"/>
            <w:shd w:val="clear" w:color="auto" w:fill="auto"/>
            <w:vAlign w:val="top"/>
          </w:tcPr>
          <w:p w14:paraId="027ABAF1">
            <w:pPr>
              <w:jc w:val="center"/>
              <w:rPr>
                <w:rFonts w:hint="eastAsia" w:ascii="宋体" w:hAnsi="宋体" w:eastAsia="宋体" w:cs="宋体"/>
                <w:b/>
                <w:bCs/>
                <w:i w:val="0"/>
                <w:iCs w:val="0"/>
                <w:color w:val="000000"/>
                <w:sz w:val="22"/>
                <w:szCs w:val="22"/>
                <w:highlight w:val="none"/>
                <w:u w:val="none"/>
              </w:rPr>
            </w:pPr>
          </w:p>
        </w:tc>
        <w:tc>
          <w:tcPr>
            <w:tcW w:w="947" w:type="pct"/>
            <w:vMerge w:val="continue"/>
            <w:shd w:val="clear" w:color="auto" w:fill="auto"/>
            <w:vAlign w:val="top"/>
          </w:tcPr>
          <w:p w14:paraId="3CA0EBC8">
            <w:pPr>
              <w:jc w:val="center"/>
              <w:rPr>
                <w:rFonts w:hint="eastAsia" w:ascii="宋体" w:hAnsi="宋体" w:eastAsia="宋体" w:cs="宋体"/>
                <w:b/>
                <w:bCs/>
                <w:i w:val="0"/>
                <w:iCs w:val="0"/>
                <w:color w:val="000000"/>
                <w:sz w:val="22"/>
                <w:szCs w:val="22"/>
                <w:highlight w:val="none"/>
                <w:u w:val="none"/>
              </w:rPr>
            </w:pPr>
          </w:p>
        </w:tc>
        <w:tc>
          <w:tcPr>
            <w:tcW w:w="241" w:type="pct"/>
            <w:vMerge w:val="continue"/>
            <w:shd w:val="clear" w:color="auto" w:fill="auto"/>
            <w:vAlign w:val="top"/>
          </w:tcPr>
          <w:p w14:paraId="4642D073">
            <w:pPr>
              <w:jc w:val="center"/>
              <w:rPr>
                <w:rFonts w:hint="eastAsia" w:ascii="宋体" w:hAnsi="宋体" w:eastAsia="宋体" w:cs="宋体"/>
                <w:b/>
                <w:bCs/>
                <w:i w:val="0"/>
                <w:iCs w:val="0"/>
                <w:color w:val="000000"/>
                <w:sz w:val="22"/>
                <w:szCs w:val="22"/>
                <w:highlight w:val="none"/>
                <w:u w:val="none"/>
              </w:rPr>
            </w:pPr>
          </w:p>
        </w:tc>
        <w:tc>
          <w:tcPr>
            <w:tcW w:w="164" w:type="pct"/>
            <w:shd w:val="clear" w:color="auto" w:fill="auto"/>
            <w:vAlign w:val="top"/>
          </w:tcPr>
          <w:p w14:paraId="056736F7">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符号</w:t>
            </w:r>
          </w:p>
        </w:tc>
        <w:tc>
          <w:tcPr>
            <w:tcW w:w="314" w:type="pct"/>
            <w:shd w:val="clear" w:color="auto" w:fill="auto"/>
            <w:vAlign w:val="top"/>
          </w:tcPr>
          <w:p w14:paraId="1B560F95">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值</w:t>
            </w:r>
          </w:p>
        </w:tc>
        <w:tc>
          <w:tcPr>
            <w:tcW w:w="242" w:type="pct"/>
            <w:shd w:val="clear" w:color="auto" w:fill="auto"/>
            <w:vAlign w:val="top"/>
          </w:tcPr>
          <w:p w14:paraId="45D3D313">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单位(文字描述)</w:t>
            </w:r>
          </w:p>
        </w:tc>
        <w:tc>
          <w:tcPr>
            <w:tcW w:w="288" w:type="pct"/>
            <w:vMerge w:val="continue"/>
            <w:shd w:val="clear" w:color="auto" w:fill="auto"/>
            <w:vAlign w:val="top"/>
          </w:tcPr>
          <w:p w14:paraId="18D64C70">
            <w:pPr>
              <w:jc w:val="center"/>
              <w:rPr>
                <w:rFonts w:hint="eastAsia" w:ascii="宋体" w:hAnsi="宋体" w:eastAsia="宋体" w:cs="宋体"/>
                <w:b/>
                <w:bCs/>
                <w:i w:val="0"/>
                <w:iCs w:val="0"/>
                <w:color w:val="000000"/>
                <w:sz w:val="22"/>
                <w:szCs w:val="22"/>
                <w:highlight w:val="none"/>
                <w:u w:val="none"/>
              </w:rPr>
            </w:pPr>
          </w:p>
        </w:tc>
        <w:tc>
          <w:tcPr>
            <w:tcW w:w="346" w:type="pct"/>
            <w:vMerge w:val="continue"/>
            <w:shd w:val="clear" w:color="auto" w:fill="auto"/>
            <w:vAlign w:val="top"/>
          </w:tcPr>
          <w:p w14:paraId="40D792A9">
            <w:pPr>
              <w:jc w:val="center"/>
              <w:rPr>
                <w:rFonts w:hint="eastAsia" w:ascii="宋体" w:hAnsi="宋体" w:eastAsia="宋体" w:cs="宋体"/>
                <w:b/>
                <w:bCs/>
                <w:i w:val="0"/>
                <w:iCs w:val="0"/>
                <w:color w:val="000000"/>
                <w:sz w:val="22"/>
                <w:szCs w:val="22"/>
                <w:highlight w:val="none"/>
                <w:u w:val="none"/>
              </w:rPr>
            </w:pPr>
          </w:p>
        </w:tc>
        <w:tc>
          <w:tcPr>
            <w:tcW w:w="271" w:type="pct"/>
            <w:vMerge w:val="continue"/>
            <w:shd w:val="clear" w:color="auto" w:fill="auto"/>
            <w:vAlign w:val="top"/>
          </w:tcPr>
          <w:p w14:paraId="06027357">
            <w:pPr>
              <w:jc w:val="center"/>
              <w:rPr>
                <w:rFonts w:hint="eastAsia" w:ascii="宋体" w:hAnsi="宋体" w:eastAsia="宋体" w:cs="宋体"/>
                <w:b/>
                <w:bCs/>
                <w:i w:val="0"/>
                <w:iCs w:val="0"/>
                <w:color w:val="000000"/>
                <w:sz w:val="22"/>
                <w:szCs w:val="22"/>
                <w:highlight w:val="none"/>
                <w:u w:val="none"/>
              </w:rPr>
            </w:pPr>
          </w:p>
        </w:tc>
      </w:tr>
      <w:tr w14:paraId="33E1A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6" w:type="pct"/>
            <w:vMerge w:val="continue"/>
            <w:shd w:val="clear" w:color="auto" w:fill="auto"/>
            <w:vAlign w:val="top"/>
          </w:tcPr>
          <w:p w14:paraId="04B58B42">
            <w:pPr>
              <w:jc w:val="center"/>
              <w:rPr>
                <w:rFonts w:hint="eastAsia" w:ascii="宋体" w:hAnsi="宋体" w:eastAsia="宋体" w:cs="宋体"/>
                <w:b/>
                <w:bCs/>
                <w:i w:val="0"/>
                <w:iCs w:val="0"/>
                <w:color w:val="000000"/>
                <w:sz w:val="22"/>
                <w:szCs w:val="22"/>
                <w:highlight w:val="none"/>
                <w:u w:val="none"/>
              </w:rPr>
            </w:pPr>
          </w:p>
        </w:tc>
        <w:tc>
          <w:tcPr>
            <w:tcW w:w="367" w:type="pct"/>
            <w:vMerge w:val="restart"/>
            <w:shd w:val="clear" w:color="auto" w:fill="auto"/>
            <w:vAlign w:val="top"/>
          </w:tcPr>
          <w:p w14:paraId="3AB9B8CD">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产出指标</w:t>
            </w:r>
          </w:p>
        </w:tc>
        <w:tc>
          <w:tcPr>
            <w:tcW w:w="465" w:type="pct"/>
            <w:shd w:val="clear" w:color="auto" w:fill="E9EFF6"/>
            <w:noWrap/>
            <w:vAlign w:val="top"/>
          </w:tcPr>
          <w:p w14:paraId="3B168B0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数量指标</w:t>
            </w:r>
          </w:p>
        </w:tc>
        <w:tc>
          <w:tcPr>
            <w:tcW w:w="922" w:type="pct"/>
            <w:shd w:val="clear" w:color="auto" w:fill="E9EFF6"/>
            <w:noWrap/>
            <w:vAlign w:val="top"/>
          </w:tcPr>
          <w:p w14:paraId="58793EF3">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办公人员数量</w:t>
            </w:r>
          </w:p>
        </w:tc>
        <w:tc>
          <w:tcPr>
            <w:tcW w:w="947" w:type="pct"/>
            <w:shd w:val="clear" w:color="auto" w:fill="E9EFF6"/>
            <w:noWrap/>
            <w:vAlign w:val="top"/>
          </w:tcPr>
          <w:p w14:paraId="7CB960F5">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办公人员数量</w:t>
            </w:r>
          </w:p>
        </w:tc>
        <w:tc>
          <w:tcPr>
            <w:tcW w:w="241" w:type="pct"/>
            <w:shd w:val="clear" w:color="auto" w:fill="auto"/>
            <w:noWrap/>
            <w:vAlign w:val="top"/>
          </w:tcPr>
          <w:p w14:paraId="6028961C">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164" w:type="pct"/>
            <w:shd w:val="clear" w:color="auto" w:fill="E9EFF6"/>
            <w:noWrap/>
            <w:vAlign w:val="top"/>
          </w:tcPr>
          <w:p w14:paraId="390505A1">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4" w:type="pct"/>
            <w:shd w:val="clear" w:color="auto" w:fill="E9EFF6"/>
            <w:noWrap/>
            <w:vAlign w:val="top"/>
          </w:tcPr>
          <w:p w14:paraId="266489DC">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171</w:t>
            </w:r>
          </w:p>
        </w:tc>
        <w:tc>
          <w:tcPr>
            <w:tcW w:w="242" w:type="pct"/>
            <w:shd w:val="clear" w:color="auto" w:fill="E9EFF6"/>
            <w:noWrap/>
            <w:vAlign w:val="top"/>
          </w:tcPr>
          <w:p w14:paraId="3649B5AE">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人</w:t>
            </w:r>
          </w:p>
        </w:tc>
        <w:tc>
          <w:tcPr>
            <w:tcW w:w="288" w:type="pct"/>
            <w:shd w:val="clear" w:color="auto" w:fill="auto"/>
            <w:noWrap/>
            <w:vAlign w:val="top"/>
          </w:tcPr>
          <w:p w14:paraId="7A3ED158">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171</w:t>
            </w:r>
          </w:p>
        </w:tc>
        <w:tc>
          <w:tcPr>
            <w:tcW w:w="346" w:type="pct"/>
            <w:shd w:val="clear" w:color="auto" w:fill="auto"/>
            <w:noWrap/>
            <w:vAlign w:val="top"/>
          </w:tcPr>
          <w:p w14:paraId="27555209">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71" w:type="pct"/>
            <w:shd w:val="clear" w:color="auto" w:fill="auto"/>
            <w:noWrap/>
            <w:vAlign w:val="top"/>
          </w:tcPr>
          <w:p w14:paraId="7B304B27">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376C6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6" w:type="pct"/>
            <w:vMerge w:val="continue"/>
            <w:shd w:val="clear" w:color="auto" w:fill="auto"/>
            <w:vAlign w:val="top"/>
          </w:tcPr>
          <w:p w14:paraId="3F0148CE">
            <w:pPr>
              <w:jc w:val="center"/>
              <w:rPr>
                <w:rFonts w:hint="eastAsia" w:ascii="宋体" w:hAnsi="宋体" w:eastAsia="宋体" w:cs="宋体"/>
                <w:b/>
                <w:bCs/>
                <w:i w:val="0"/>
                <w:iCs w:val="0"/>
                <w:color w:val="000000"/>
                <w:sz w:val="22"/>
                <w:szCs w:val="22"/>
                <w:highlight w:val="none"/>
                <w:u w:val="none"/>
              </w:rPr>
            </w:pPr>
          </w:p>
        </w:tc>
        <w:tc>
          <w:tcPr>
            <w:tcW w:w="367" w:type="pct"/>
            <w:vMerge w:val="continue"/>
            <w:shd w:val="clear" w:color="auto" w:fill="auto"/>
            <w:vAlign w:val="top"/>
          </w:tcPr>
          <w:p w14:paraId="6225D199">
            <w:pPr>
              <w:jc w:val="center"/>
              <w:rPr>
                <w:rFonts w:hint="eastAsia" w:ascii="宋体" w:hAnsi="宋体" w:eastAsia="宋体" w:cs="宋体"/>
                <w:b/>
                <w:bCs/>
                <w:i w:val="0"/>
                <w:iCs w:val="0"/>
                <w:color w:val="000000"/>
                <w:sz w:val="22"/>
                <w:szCs w:val="22"/>
                <w:highlight w:val="none"/>
                <w:u w:val="none"/>
              </w:rPr>
            </w:pPr>
          </w:p>
        </w:tc>
        <w:tc>
          <w:tcPr>
            <w:tcW w:w="465" w:type="pct"/>
            <w:shd w:val="clear" w:color="auto" w:fill="E9EFF6"/>
            <w:noWrap/>
            <w:vAlign w:val="top"/>
          </w:tcPr>
          <w:p w14:paraId="32552F3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质量指标</w:t>
            </w:r>
          </w:p>
        </w:tc>
        <w:tc>
          <w:tcPr>
            <w:tcW w:w="922" w:type="pct"/>
            <w:shd w:val="clear" w:color="auto" w:fill="E9EFF6"/>
            <w:noWrap/>
            <w:vAlign w:val="top"/>
          </w:tcPr>
          <w:p w14:paraId="16519251">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工作任务支撑度</w:t>
            </w:r>
          </w:p>
        </w:tc>
        <w:tc>
          <w:tcPr>
            <w:tcW w:w="947" w:type="pct"/>
            <w:shd w:val="clear" w:color="auto" w:fill="E9EFF6"/>
            <w:noWrap/>
            <w:vAlign w:val="top"/>
          </w:tcPr>
          <w:p w14:paraId="4C403CC0">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工作任务正常开展情况</w:t>
            </w:r>
          </w:p>
        </w:tc>
        <w:tc>
          <w:tcPr>
            <w:tcW w:w="241" w:type="pct"/>
            <w:shd w:val="clear" w:color="auto" w:fill="auto"/>
            <w:noWrap/>
            <w:vAlign w:val="top"/>
          </w:tcPr>
          <w:p w14:paraId="73B4CF7F">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164" w:type="pct"/>
            <w:shd w:val="clear" w:color="auto" w:fill="E9EFF6"/>
            <w:noWrap/>
            <w:vAlign w:val="top"/>
          </w:tcPr>
          <w:p w14:paraId="29E203FF">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4" w:type="pct"/>
            <w:shd w:val="clear" w:color="auto" w:fill="E9EFF6"/>
            <w:noWrap/>
            <w:vAlign w:val="top"/>
          </w:tcPr>
          <w:p w14:paraId="266441C5">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42" w:type="pct"/>
            <w:shd w:val="clear" w:color="auto" w:fill="E9EFF6"/>
            <w:noWrap/>
            <w:vAlign w:val="top"/>
          </w:tcPr>
          <w:p w14:paraId="574E57B0">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88" w:type="pct"/>
            <w:shd w:val="clear" w:color="auto" w:fill="auto"/>
            <w:noWrap/>
            <w:vAlign w:val="top"/>
          </w:tcPr>
          <w:p w14:paraId="30BDF8E4">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99</w:t>
            </w:r>
          </w:p>
        </w:tc>
        <w:tc>
          <w:tcPr>
            <w:tcW w:w="346" w:type="pct"/>
            <w:shd w:val="clear" w:color="auto" w:fill="auto"/>
            <w:noWrap/>
            <w:vAlign w:val="top"/>
          </w:tcPr>
          <w:p w14:paraId="2E888875">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71" w:type="pct"/>
            <w:shd w:val="clear" w:color="auto" w:fill="auto"/>
            <w:noWrap/>
            <w:vAlign w:val="top"/>
          </w:tcPr>
          <w:p w14:paraId="72561F55">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69269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6" w:type="pct"/>
            <w:vMerge w:val="continue"/>
            <w:shd w:val="clear" w:color="auto" w:fill="auto"/>
            <w:vAlign w:val="top"/>
          </w:tcPr>
          <w:p w14:paraId="3F5C6D0E">
            <w:pPr>
              <w:jc w:val="center"/>
              <w:rPr>
                <w:rFonts w:hint="eastAsia" w:ascii="宋体" w:hAnsi="宋体" w:eastAsia="宋体" w:cs="宋体"/>
                <w:b/>
                <w:bCs/>
                <w:i w:val="0"/>
                <w:iCs w:val="0"/>
                <w:color w:val="000000"/>
                <w:sz w:val="22"/>
                <w:szCs w:val="22"/>
                <w:highlight w:val="none"/>
                <w:u w:val="none"/>
              </w:rPr>
            </w:pPr>
          </w:p>
        </w:tc>
        <w:tc>
          <w:tcPr>
            <w:tcW w:w="367" w:type="pct"/>
            <w:vMerge w:val="continue"/>
            <w:shd w:val="clear" w:color="auto" w:fill="auto"/>
            <w:vAlign w:val="top"/>
          </w:tcPr>
          <w:p w14:paraId="2CC4E776">
            <w:pPr>
              <w:jc w:val="center"/>
              <w:rPr>
                <w:rFonts w:hint="eastAsia" w:ascii="宋体" w:hAnsi="宋体" w:eastAsia="宋体" w:cs="宋体"/>
                <w:b/>
                <w:bCs/>
                <w:i w:val="0"/>
                <w:iCs w:val="0"/>
                <w:color w:val="000000"/>
                <w:sz w:val="22"/>
                <w:szCs w:val="22"/>
                <w:highlight w:val="none"/>
                <w:u w:val="none"/>
              </w:rPr>
            </w:pPr>
          </w:p>
        </w:tc>
        <w:tc>
          <w:tcPr>
            <w:tcW w:w="465" w:type="pct"/>
            <w:shd w:val="clear" w:color="auto" w:fill="E9EFF6"/>
            <w:noWrap/>
            <w:vAlign w:val="top"/>
          </w:tcPr>
          <w:p w14:paraId="1EF06F86">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时效指标</w:t>
            </w:r>
          </w:p>
        </w:tc>
        <w:tc>
          <w:tcPr>
            <w:tcW w:w="922" w:type="pct"/>
            <w:shd w:val="clear" w:color="auto" w:fill="E9EFF6"/>
            <w:noWrap/>
            <w:vAlign w:val="top"/>
          </w:tcPr>
          <w:p w14:paraId="153CB7E6">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资金支付的及时性</w:t>
            </w:r>
          </w:p>
        </w:tc>
        <w:tc>
          <w:tcPr>
            <w:tcW w:w="947" w:type="pct"/>
            <w:shd w:val="clear" w:color="auto" w:fill="E9EFF6"/>
            <w:noWrap/>
            <w:vAlign w:val="top"/>
          </w:tcPr>
          <w:p w14:paraId="59A82D60">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资金支付的及时性</w:t>
            </w:r>
          </w:p>
        </w:tc>
        <w:tc>
          <w:tcPr>
            <w:tcW w:w="241" w:type="pct"/>
            <w:shd w:val="clear" w:color="auto" w:fill="auto"/>
            <w:noWrap/>
            <w:vAlign w:val="top"/>
          </w:tcPr>
          <w:p w14:paraId="033C8528">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20</w:t>
            </w:r>
          </w:p>
        </w:tc>
        <w:tc>
          <w:tcPr>
            <w:tcW w:w="164" w:type="pct"/>
            <w:shd w:val="clear" w:color="auto" w:fill="E9EFF6"/>
            <w:noWrap/>
            <w:vAlign w:val="top"/>
          </w:tcPr>
          <w:p w14:paraId="6EE89768">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4" w:type="pct"/>
            <w:shd w:val="clear" w:color="auto" w:fill="E9EFF6"/>
            <w:noWrap/>
            <w:vAlign w:val="top"/>
          </w:tcPr>
          <w:p w14:paraId="511311C0">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c>
          <w:tcPr>
            <w:tcW w:w="242" w:type="pct"/>
            <w:shd w:val="clear" w:color="auto" w:fill="E9EFF6"/>
            <w:noWrap/>
            <w:vAlign w:val="top"/>
          </w:tcPr>
          <w:p w14:paraId="7D6CB621">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88" w:type="pct"/>
            <w:shd w:val="clear" w:color="auto" w:fill="auto"/>
            <w:noWrap/>
            <w:vAlign w:val="top"/>
          </w:tcPr>
          <w:p w14:paraId="25C1400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c>
          <w:tcPr>
            <w:tcW w:w="346" w:type="pct"/>
            <w:shd w:val="clear" w:color="auto" w:fill="auto"/>
            <w:noWrap/>
            <w:vAlign w:val="top"/>
          </w:tcPr>
          <w:p w14:paraId="7F572B9C">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71" w:type="pct"/>
            <w:shd w:val="clear" w:color="auto" w:fill="auto"/>
            <w:noWrap/>
            <w:vAlign w:val="top"/>
          </w:tcPr>
          <w:p w14:paraId="378FD5BF">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20</w:t>
            </w:r>
          </w:p>
        </w:tc>
      </w:tr>
      <w:tr w14:paraId="22B77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6" w:type="pct"/>
            <w:vMerge w:val="continue"/>
            <w:shd w:val="clear" w:color="auto" w:fill="auto"/>
            <w:vAlign w:val="top"/>
          </w:tcPr>
          <w:p w14:paraId="1082156D">
            <w:pPr>
              <w:jc w:val="center"/>
              <w:rPr>
                <w:rFonts w:hint="eastAsia" w:ascii="宋体" w:hAnsi="宋体" w:eastAsia="宋体" w:cs="宋体"/>
                <w:b/>
                <w:bCs/>
                <w:i w:val="0"/>
                <w:iCs w:val="0"/>
                <w:color w:val="000000"/>
                <w:sz w:val="22"/>
                <w:szCs w:val="22"/>
                <w:highlight w:val="none"/>
                <w:u w:val="none"/>
              </w:rPr>
            </w:pPr>
          </w:p>
        </w:tc>
        <w:tc>
          <w:tcPr>
            <w:tcW w:w="367" w:type="pct"/>
            <w:vMerge w:val="continue"/>
            <w:shd w:val="clear" w:color="auto" w:fill="auto"/>
            <w:vAlign w:val="top"/>
          </w:tcPr>
          <w:p w14:paraId="47DC4E36">
            <w:pPr>
              <w:jc w:val="center"/>
              <w:rPr>
                <w:rFonts w:hint="eastAsia" w:ascii="宋体" w:hAnsi="宋体" w:eastAsia="宋体" w:cs="宋体"/>
                <w:b/>
                <w:bCs/>
                <w:i w:val="0"/>
                <w:iCs w:val="0"/>
                <w:color w:val="000000"/>
                <w:sz w:val="22"/>
                <w:szCs w:val="22"/>
                <w:highlight w:val="none"/>
                <w:u w:val="none"/>
              </w:rPr>
            </w:pPr>
          </w:p>
        </w:tc>
        <w:tc>
          <w:tcPr>
            <w:tcW w:w="465" w:type="pct"/>
            <w:shd w:val="clear" w:color="auto" w:fill="E9EFF6"/>
            <w:noWrap/>
            <w:vAlign w:val="top"/>
          </w:tcPr>
          <w:p w14:paraId="711EA68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成本指标</w:t>
            </w:r>
          </w:p>
        </w:tc>
        <w:tc>
          <w:tcPr>
            <w:tcW w:w="922" w:type="pct"/>
            <w:shd w:val="clear" w:color="auto" w:fill="E9EFF6"/>
            <w:noWrap/>
            <w:vAlign w:val="top"/>
          </w:tcPr>
          <w:p w14:paraId="19D401E7">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成本控制率</w:t>
            </w:r>
          </w:p>
        </w:tc>
        <w:tc>
          <w:tcPr>
            <w:tcW w:w="947" w:type="pct"/>
            <w:shd w:val="clear" w:color="auto" w:fill="E9EFF6"/>
            <w:noWrap/>
            <w:vAlign w:val="top"/>
          </w:tcPr>
          <w:p w14:paraId="7624389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实际支出金额占预算金额的比例</w:t>
            </w:r>
          </w:p>
        </w:tc>
        <w:tc>
          <w:tcPr>
            <w:tcW w:w="241" w:type="pct"/>
            <w:shd w:val="clear" w:color="auto" w:fill="auto"/>
            <w:noWrap/>
            <w:vAlign w:val="top"/>
          </w:tcPr>
          <w:p w14:paraId="0B53B490">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164" w:type="pct"/>
            <w:shd w:val="clear" w:color="auto" w:fill="E9EFF6"/>
            <w:noWrap/>
            <w:vAlign w:val="top"/>
          </w:tcPr>
          <w:p w14:paraId="482208C5">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4" w:type="pct"/>
            <w:shd w:val="clear" w:color="auto" w:fill="E9EFF6"/>
            <w:noWrap/>
            <w:vAlign w:val="top"/>
          </w:tcPr>
          <w:p w14:paraId="6524A932">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c>
          <w:tcPr>
            <w:tcW w:w="242" w:type="pct"/>
            <w:shd w:val="clear" w:color="auto" w:fill="E9EFF6"/>
            <w:noWrap/>
            <w:vAlign w:val="top"/>
          </w:tcPr>
          <w:p w14:paraId="767213CB">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88" w:type="pct"/>
            <w:shd w:val="clear" w:color="auto" w:fill="auto"/>
            <w:noWrap/>
            <w:vAlign w:val="top"/>
          </w:tcPr>
          <w:p w14:paraId="0225A8E6">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c>
          <w:tcPr>
            <w:tcW w:w="346" w:type="pct"/>
            <w:shd w:val="clear" w:color="auto" w:fill="auto"/>
            <w:noWrap/>
            <w:vAlign w:val="top"/>
          </w:tcPr>
          <w:p w14:paraId="520DE232">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71" w:type="pct"/>
            <w:shd w:val="clear" w:color="auto" w:fill="auto"/>
            <w:noWrap/>
            <w:vAlign w:val="top"/>
          </w:tcPr>
          <w:p w14:paraId="6E5DB69E">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08807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6" w:type="pct"/>
            <w:vMerge w:val="continue"/>
            <w:shd w:val="clear" w:color="auto" w:fill="auto"/>
            <w:vAlign w:val="top"/>
          </w:tcPr>
          <w:p w14:paraId="189945C8">
            <w:pPr>
              <w:jc w:val="center"/>
              <w:rPr>
                <w:rFonts w:hint="eastAsia" w:ascii="宋体" w:hAnsi="宋体" w:eastAsia="宋体" w:cs="宋体"/>
                <w:b/>
                <w:bCs/>
                <w:i w:val="0"/>
                <w:iCs w:val="0"/>
                <w:color w:val="000000"/>
                <w:sz w:val="22"/>
                <w:szCs w:val="22"/>
                <w:highlight w:val="none"/>
                <w:u w:val="none"/>
              </w:rPr>
            </w:pPr>
          </w:p>
        </w:tc>
        <w:tc>
          <w:tcPr>
            <w:tcW w:w="367" w:type="pct"/>
            <w:shd w:val="clear" w:color="auto" w:fill="auto"/>
            <w:vAlign w:val="top"/>
          </w:tcPr>
          <w:p w14:paraId="49B2D991">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效益指标</w:t>
            </w:r>
          </w:p>
        </w:tc>
        <w:tc>
          <w:tcPr>
            <w:tcW w:w="465" w:type="pct"/>
            <w:shd w:val="clear" w:color="auto" w:fill="E9EFF6"/>
            <w:noWrap/>
            <w:vAlign w:val="top"/>
          </w:tcPr>
          <w:p w14:paraId="3B559A77">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可持续影响指标</w:t>
            </w:r>
          </w:p>
        </w:tc>
        <w:tc>
          <w:tcPr>
            <w:tcW w:w="922" w:type="pct"/>
            <w:shd w:val="clear" w:color="auto" w:fill="E9EFF6"/>
            <w:noWrap/>
            <w:vAlign w:val="top"/>
          </w:tcPr>
          <w:p w14:paraId="3CB9E2A3">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任务开展的持续性</w:t>
            </w:r>
          </w:p>
        </w:tc>
        <w:tc>
          <w:tcPr>
            <w:tcW w:w="947" w:type="pct"/>
            <w:shd w:val="clear" w:color="auto" w:fill="E9EFF6"/>
            <w:noWrap/>
            <w:vAlign w:val="top"/>
          </w:tcPr>
          <w:p w14:paraId="47B90362">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反映工作任务是否正常持续开展</w:t>
            </w:r>
          </w:p>
        </w:tc>
        <w:tc>
          <w:tcPr>
            <w:tcW w:w="241" w:type="pct"/>
            <w:shd w:val="clear" w:color="auto" w:fill="auto"/>
            <w:noWrap/>
            <w:vAlign w:val="top"/>
          </w:tcPr>
          <w:p w14:paraId="13359C2C">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30</w:t>
            </w:r>
          </w:p>
        </w:tc>
        <w:tc>
          <w:tcPr>
            <w:tcW w:w="164" w:type="pct"/>
            <w:shd w:val="clear" w:color="auto" w:fill="E9EFF6"/>
            <w:noWrap/>
            <w:vAlign w:val="top"/>
          </w:tcPr>
          <w:p w14:paraId="2CF2B43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4" w:type="pct"/>
            <w:shd w:val="clear" w:color="auto" w:fill="E9EFF6"/>
            <w:noWrap/>
            <w:vAlign w:val="top"/>
          </w:tcPr>
          <w:p w14:paraId="21BC4BA2">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42" w:type="pct"/>
            <w:shd w:val="clear" w:color="auto" w:fill="E9EFF6"/>
            <w:noWrap/>
            <w:vAlign w:val="top"/>
          </w:tcPr>
          <w:p w14:paraId="6B3C0CA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88" w:type="pct"/>
            <w:shd w:val="clear" w:color="auto" w:fill="auto"/>
            <w:noWrap/>
            <w:vAlign w:val="top"/>
          </w:tcPr>
          <w:p w14:paraId="252D1D37">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98</w:t>
            </w:r>
          </w:p>
        </w:tc>
        <w:tc>
          <w:tcPr>
            <w:tcW w:w="346" w:type="pct"/>
            <w:shd w:val="clear" w:color="auto" w:fill="auto"/>
            <w:noWrap/>
            <w:vAlign w:val="top"/>
          </w:tcPr>
          <w:p w14:paraId="64A04BC6">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71" w:type="pct"/>
            <w:shd w:val="clear" w:color="auto" w:fill="auto"/>
            <w:noWrap/>
            <w:vAlign w:val="top"/>
          </w:tcPr>
          <w:p w14:paraId="6B408A6E">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30</w:t>
            </w:r>
          </w:p>
        </w:tc>
      </w:tr>
      <w:tr w14:paraId="0A21E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6" w:type="pct"/>
            <w:vMerge w:val="continue"/>
            <w:shd w:val="clear" w:color="auto" w:fill="auto"/>
            <w:vAlign w:val="top"/>
          </w:tcPr>
          <w:p w14:paraId="01CD607C">
            <w:pPr>
              <w:jc w:val="center"/>
              <w:rPr>
                <w:rFonts w:hint="eastAsia" w:ascii="宋体" w:hAnsi="宋体" w:eastAsia="宋体" w:cs="宋体"/>
                <w:b/>
                <w:bCs/>
                <w:i w:val="0"/>
                <w:iCs w:val="0"/>
                <w:color w:val="000000"/>
                <w:sz w:val="22"/>
                <w:szCs w:val="22"/>
                <w:highlight w:val="none"/>
                <w:u w:val="none"/>
              </w:rPr>
            </w:pPr>
          </w:p>
        </w:tc>
        <w:tc>
          <w:tcPr>
            <w:tcW w:w="367" w:type="pct"/>
            <w:shd w:val="clear" w:color="auto" w:fill="auto"/>
            <w:vAlign w:val="top"/>
          </w:tcPr>
          <w:p w14:paraId="36707DFD">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满意度指标</w:t>
            </w:r>
          </w:p>
        </w:tc>
        <w:tc>
          <w:tcPr>
            <w:tcW w:w="465" w:type="pct"/>
            <w:shd w:val="clear" w:color="auto" w:fill="E9EFF6"/>
            <w:noWrap/>
            <w:vAlign w:val="top"/>
          </w:tcPr>
          <w:p w14:paraId="29E1EE60">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服务对象满意度指标</w:t>
            </w:r>
          </w:p>
        </w:tc>
        <w:tc>
          <w:tcPr>
            <w:tcW w:w="922" w:type="pct"/>
            <w:shd w:val="clear" w:color="auto" w:fill="E9EFF6"/>
            <w:noWrap/>
            <w:vAlign w:val="top"/>
          </w:tcPr>
          <w:p w14:paraId="24626FBF">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学校对施工单位所实施工程满意和较满意的比例</w:t>
            </w:r>
          </w:p>
        </w:tc>
        <w:tc>
          <w:tcPr>
            <w:tcW w:w="947" w:type="pct"/>
            <w:shd w:val="clear" w:color="auto" w:fill="E9EFF6"/>
            <w:noWrap/>
            <w:vAlign w:val="top"/>
          </w:tcPr>
          <w:p w14:paraId="1C942092">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学校对施工单位所实施工程满意和较满意的比例</w:t>
            </w:r>
          </w:p>
        </w:tc>
        <w:tc>
          <w:tcPr>
            <w:tcW w:w="241" w:type="pct"/>
            <w:shd w:val="clear" w:color="auto" w:fill="auto"/>
            <w:noWrap/>
            <w:vAlign w:val="top"/>
          </w:tcPr>
          <w:p w14:paraId="7A709038">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164" w:type="pct"/>
            <w:shd w:val="clear" w:color="auto" w:fill="E9EFF6"/>
            <w:noWrap/>
            <w:vAlign w:val="top"/>
          </w:tcPr>
          <w:p w14:paraId="3076EB54">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4" w:type="pct"/>
            <w:shd w:val="clear" w:color="auto" w:fill="E9EFF6"/>
            <w:noWrap/>
            <w:vAlign w:val="top"/>
          </w:tcPr>
          <w:p w14:paraId="07685340">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42" w:type="pct"/>
            <w:shd w:val="clear" w:color="auto" w:fill="E9EFF6"/>
            <w:noWrap/>
            <w:vAlign w:val="top"/>
          </w:tcPr>
          <w:p w14:paraId="1091C1C1">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288" w:type="pct"/>
            <w:shd w:val="clear" w:color="auto" w:fill="auto"/>
            <w:noWrap/>
            <w:vAlign w:val="top"/>
          </w:tcPr>
          <w:p w14:paraId="7676275E">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97</w:t>
            </w:r>
          </w:p>
        </w:tc>
        <w:tc>
          <w:tcPr>
            <w:tcW w:w="346" w:type="pct"/>
            <w:shd w:val="clear" w:color="auto" w:fill="auto"/>
            <w:noWrap/>
            <w:vAlign w:val="top"/>
          </w:tcPr>
          <w:p w14:paraId="4054A0AF">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71" w:type="pct"/>
            <w:shd w:val="clear" w:color="auto" w:fill="auto"/>
            <w:noWrap/>
            <w:vAlign w:val="top"/>
          </w:tcPr>
          <w:p w14:paraId="3907335B">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09F58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6" w:type="pct"/>
            <w:vMerge w:val="continue"/>
            <w:shd w:val="clear" w:color="auto" w:fill="auto"/>
            <w:vAlign w:val="top"/>
          </w:tcPr>
          <w:p w14:paraId="50215C2D">
            <w:pPr>
              <w:jc w:val="center"/>
              <w:rPr>
                <w:rFonts w:hint="eastAsia" w:ascii="宋体" w:hAnsi="宋体" w:eastAsia="宋体" w:cs="宋体"/>
                <w:b/>
                <w:bCs/>
                <w:i w:val="0"/>
                <w:iCs w:val="0"/>
                <w:color w:val="000000"/>
                <w:sz w:val="22"/>
                <w:szCs w:val="22"/>
                <w:highlight w:val="none"/>
                <w:u w:val="none"/>
              </w:rPr>
            </w:pPr>
          </w:p>
        </w:tc>
        <w:tc>
          <w:tcPr>
            <w:tcW w:w="367" w:type="pct"/>
            <w:shd w:val="clear" w:color="auto" w:fill="auto"/>
            <w:vAlign w:val="top"/>
          </w:tcPr>
          <w:p w14:paraId="5A55B630">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预算执行率</w:t>
            </w:r>
          </w:p>
        </w:tc>
        <w:tc>
          <w:tcPr>
            <w:tcW w:w="465" w:type="pct"/>
            <w:shd w:val="clear" w:color="auto" w:fill="E9EFF6"/>
            <w:noWrap/>
            <w:vAlign w:val="top"/>
          </w:tcPr>
          <w:p w14:paraId="1F029C6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预算执行率</w:t>
            </w:r>
          </w:p>
        </w:tc>
        <w:tc>
          <w:tcPr>
            <w:tcW w:w="922" w:type="pct"/>
            <w:shd w:val="clear" w:color="auto" w:fill="E9EFF6"/>
            <w:noWrap/>
            <w:vAlign w:val="top"/>
          </w:tcPr>
          <w:p w14:paraId="07BB72BF">
            <w:pPr>
              <w:rPr>
                <w:rFonts w:hint="default" w:ascii="Calibri" w:hAnsi="Calibri" w:eastAsia="宋体" w:cs="Calibri"/>
                <w:i w:val="0"/>
                <w:iCs w:val="0"/>
                <w:color w:val="000000"/>
                <w:sz w:val="22"/>
                <w:szCs w:val="22"/>
                <w:highlight w:val="none"/>
                <w:u w:val="none"/>
              </w:rPr>
            </w:pPr>
          </w:p>
        </w:tc>
        <w:tc>
          <w:tcPr>
            <w:tcW w:w="947" w:type="pct"/>
            <w:shd w:val="clear" w:color="auto" w:fill="E9EFF6"/>
            <w:noWrap/>
            <w:vAlign w:val="top"/>
          </w:tcPr>
          <w:p w14:paraId="093F72A3">
            <w:pPr>
              <w:rPr>
                <w:rFonts w:hint="default" w:ascii="Calibri" w:hAnsi="Calibri" w:eastAsia="宋体" w:cs="Calibri"/>
                <w:i w:val="0"/>
                <w:iCs w:val="0"/>
                <w:color w:val="000000"/>
                <w:sz w:val="22"/>
                <w:szCs w:val="22"/>
                <w:highlight w:val="none"/>
                <w:u w:val="none"/>
              </w:rPr>
            </w:pPr>
          </w:p>
        </w:tc>
        <w:tc>
          <w:tcPr>
            <w:tcW w:w="241" w:type="pct"/>
            <w:shd w:val="clear" w:color="auto" w:fill="E9EFF6"/>
            <w:noWrap/>
            <w:vAlign w:val="top"/>
          </w:tcPr>
          <w:p w14:paraId="2E0FA3EE">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164" w:type="pct"/>
            <w:shd w:val="clear" w:color="auto" w:fill="E9EFF6"/>
            <w:noWrap/>
            <w:vAlign w:val="top"/>
          </w:tcPr>
          <w:p w14:paraId="0B6778E0">
            <w:pPr>
              <w:rPr>
                <w:rFonts w:hint="default" w:ascii="Calibri" w:hAnsi="Calibri" w:eastAsia="宋体" w:cs="Calibri"/>
                <w:i w:val="0"/>
                <w:iCs w:val="0"/>
                <w:color w:val="000000"/>
                <w:sz w:val="22"/>
                <w:szCs w:val="22"/>
                <w:highlight w:val="none"/>
                <w:u w:val="none"/>
              </w:rPr>
            </w:pPr>
          </w:p>
        </w:tc>
        <w:tc>
          <w:tcPr>
            <w:tcW w:w="314" w:type="pct"/>
            <w:shd w:val="clear" w:color="auto" w:fill="E9EFF6"/>
            <w:noWrap/>
            <w:vAlign w:val="top"/>
          </w:tcPr>
          <w:p w14:paraId="5750F697">
            <w:pPr>
              <w:rPr>
                <w:rFonts w:hint="default" w:ascii="Calibri" w:hAnsi="Calibri" w:eastAsia="宋体" w:cs="Calibri"/>
                <w:i w:val="0"/>
                <w:iCs w:val="0"/>
                <w:color w:val="000000"/>
                <w:sz w:val="22"/>
                <w:szCs w:val="22"/>
                <w:highlight w:val="none"/>
                <w:u w:val="none"/>
              </w:rPr>
            </w:pPr>
          </w:p>
        </w:tc>
        <w:tc>
          <w:tcPr>
            <w:tcW w:w="242" w:type="pct"/>
            <w:shd w:val="clear" w:color="auto" w:fill="E9EFF6"/>
            <w:noWrap/>
            <w:vAlign w:val="top"/>
          </w:tcPr>
          <w:p w14:paraId="1ED9245C">
            <w:pPr>
              <w:rPr>
                <w:rFonts w:hint="default" w:ascii="Calibri" w:hAnsi="Calibri" w:eastAsia="宋体" w:cs="Calibri"/>
                <w:i w:val="0"/>
                <w:iCs w:val="0"/>
                <w:color w:val="000000"/>
                <w:sz w:val="22"/>
                <w:szCs w:val="22"/>
                <w:highlight w:val="none"/>
                <w:u w:val="none"/>
              </w:rPr>
            </w:pPr>
          </w:p>
        </w:tc>
        <w:tc>
          <w:tcPr>
            <w:tcW w:w="288" w:type="pct"/>
            <w:shd w:val="clear" w:color="auto" w:fill="E9EFF6"/>
            <w:noWrap/>
            <w:vAlign w:val="top"/>
          </w:tcPr>
          <w:p w14:paraId="67775663">
            <w:pPr>
              <w:rPr>
                <w:rFonts w:hint="default" w:ascii="Calibri" w:hAnsi="Calibri" w:eastAsia="宋体" w:cs="Calibri"/>
                <w:i w:val="0"/>
                <w:iCs w:val="0"/>
                <w:color w:val="000000"/>
                <w:sz w:val="22"/>
                <w:szCs w:val="22"/>
                <w:highlight w:val="none"/>
                <w:u w:val="none"/>
              </w:rPr>
            </w:pPr>
          </w:p>
        </w:tc>
        <w:tc>
          <w:tcPr>
            <w:tcW w:w="346" w:type="pct"/>
            <w:shd w:val="clear" w:color="auto" w:fill="E9EFF6"/>
            <w:noWrap/>
            <w:vAlign w:val="top"/>
          </w:tcPr>
          <w:p w14:paraId="2262F27A">
            <w:pPr>
              <w:rPr>
                <w:rFonts w:hint="default" w:ascii="Calibri" w:hAnsi="Calibri" w:eastAsia="宋体" w:cs="Calibri"/>
                <w:i w:val="0"/>
                <w:iCs w:val="0"/>
                <w:color w:val="000000"/>
                <w:sz w:val="22"/>
                <w:szCs w:val="22"/>
                <w:highlight w:val="none"/>
                <w:u w:val="none"/>
              </w:rPr>
            </w:pPr>
          </w:p>
        </w:tc>
        <w:tc>
          <w:tcPr>
            <w:tcW w:w="271" w:type="pct"/>
            <w:shd w:val="clear" w:color="auto" w:fill="auto"/>
            <w:noWrap/>
            <w:vAlign w:val="top"/>
          </w:tcPr>
          <w:p w14:paraId="643E9621">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61ACD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6" w:type="pct"/>
            <w:vMerge w:val="continue"/>
            <w:shd w:val="clear" w:color="auto" w:fill="auto"/>
            <w:vAlign w:val="top"/>
          </w:tcPr>
          <w:p w14:paraId="753F0CCA">
            <w:pPr>
              <w:jc w:val="center"/>
              <w:rPr>
                <w:rFonts w:hint="eastAsia" w:ascii="宋体" w:hAnsi="宋体" w:eastAsia="宋体" w:cs="宋体"/>
                <w:b/>
                <w:bCs/>
                <w:i w:val="0"/>
                <w:iCs w:val="0"/>
                <w:color w:val="000000"/>
                <w:sz w:val="22"/>
                <w:szCs w:val="22"/>
                <w:highlight w:val="none"/>
                <w:u w:val="none"/>
              </w:rPr>
            </w:pPr>
          </w:p>
        </w:tc>
        <w:tc>
          <w:tcPr>
            <w:tcW w:w="367" w:type="pct"/>
            <w:shd w:val="clear" w:color="auto" w:fill="auto"/>
            <w:vAlign w:val="top"/>
          </w:tcPr>
          <w:p w14:paraId="2F8EC1AF">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自评总分</w:t>
            </w:r>
          </w:p>
        </w:tc>
        <w:tc>
          <w:tcPr>
            <w:tcW w:w="4205" w:type="pct"/>
            <w:gridSpan w:val="10"/>
            <w:shd w:val="clear" w:color="auto" w:fill="E9EFF6"/>
            <w:noWrap/>
            <w:vAlign w:val="top"/>
          </w:tcPr>
          <w:p w14:paraId="5B634C49">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r>
      <w:tr w14:paraId="469AA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6" w:type="pct"/>
            <w:vMerge w:val="restart"/>
            <w:shd w:val="clear" w:color="auto" w:fill="auto"/>
            <w:vAlign w:val="top"/>
          </w:tcPr>
          <w:p w14:paraId="49A0A459">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五、存在问题</w:t>
            </w:r>
            <w:r>
              <w:rPr>
                <w:rFonts w:ascii="宋体" w:hAnsi="宋体" w:eastAsia="宋体" w:cs="宋体"/>
                <w:b/>
                <w:bCs/>
                <w:i w:val="0"/>
                <w:iCs w:val="0"/>
                <w:color w:val="000000"/>
                <w:kern w:val="0"/>
                <w:sz w:val="22"/>
                <w:szCs w:val="22"/>
                <w:highlight w:val="none"/>
                <w:u w:val="none"/>
                <w:lang w:val="en-US" w:eastAsia="zh-CN" w:bidi="ar"/>
              </w:rPr>
              <w:br w:type="textWrapping"/>
            </w:r>
            <w:r>
              <w:rPr>
                <w:rFonts w:ascii="宋体" w:hAnsi="宋体" w:eastAsia="宋体" w:cs="宋体"/>
                <w:b/>
                <w:bCs/>
                <w:i w:val="0"/>
                <w:iCs w:val="0"/>
                <w:color w:val="000000"/>
                <w:kern w:val="0"/>
                <w:sz w:val="22"/>
                <w:szCs w:val="22"/>
                <w:highlight w:val="none"/>
                <w:u w:val="none"/>
                <w:lang w:val="en-US" w:eastAsia="zh-CN" w:bidi="ar"/>
              </w:rPr>
              <w:t>原因及整改措施</w:t>
            </w:r>
          </w:p>
        </w:tc>
        <w:tc>
          <w:tcPr>
            <w:tcW w:w="4573" w:type="pct"/>
            <w:gridSpan w:val="11"/>
            <w:vMerge w:val="restart"/>
            <w:shd w:val="clear" w:color="auto" w:fill="auto"/>
            <w:noWrap/>
            <w:vAlign w:val="top"/>
          </w:tcPr>
          <w:p w14:paraId="508A85A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无</w:t>
            </w:r>
          </w:p>
        </w:tc>
      </w:tr>
      <w:tr w14:paraId="46E19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26" w:type="pct"/>
            <w:vMerge w:val="continue"/>
            <w:shd w:val="clear" w:color="auto" w:fill="auto"/>
            <w:vAlign w:val="top"/>
          </w:tcPr>
          <w:p w14:paraId="4EA9B6B4">
            <w:pPr>
              <w:jc w:val="center"/>
              <w:rPr>
                <w:rFonts w:hint="eastAsia" w:ascii="宋体" w:hAnsi="宋体" w:eastAsia="宋体" w:cs="宋体"/>
                <w:b/>
                <w:bCs/>
                <w:i w:val="0"/>
                <w:iCs w:val="0"/>
                <w:color w:val="000000"/>
                <w:sz w:val="22"/>
                <w:szCs w:val="22"/>
                <w:highlight w:val="none"/>
                <w:u w:val="none"/>
              </w:rPr>
            </w:pPr>
          </w:p>
        </w:tc>
        <w:tc>
          <w:tcPr>
            <w:tcW w:w="4573" w:type="pct"/>
            <w:gridSpan w:val="11"/>
            <w:vMerge w:val="continue"/>
            <w:shd w:val="clear" w:color="auto" w:fill="auto"/>
            <w:noWrap/>
            <w:vAlign w:val="top"/>
          </w:tcPr>
          <w:p w14:paraId="73CFAF9C">
            <w:pPr>
              <w:jc w:val="left"/>
              <w:rPr>
                <w:rFonts w:hint="default" w:ascii="Calibri" w:hAnsi="Calibri" w:eastAsia="宋体" w:cs="Calibri"/>
                <w:i w:val="0"/>
                <w:iCs w:val="0"/>
                <w:color w:val="000000"/>
                <w:sz w:val="22"/>
                <w:szCs w:val="22"/>
                <w:highlight w:val="none"/>
                <w:u w:val="none"/>
              </w:rPr>
            </w:pPr>
          </w:p>
        </w:tc>
      </w:tr>
    </w:tbl>
    <w:tbl>
      <w:tblPr>
        <w:tblStyle w:val="11"/>
        <w:tblpPr w:leftFromText="180" w:rightFromText="180" w:vertAnchor="text" w:horzAnchor="page" w:tblpX="1398" w:tblpY="654"/>
        <w:tblOverlap w:val="never"/>
        <w:tblW w:w="511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18"/>
        <w:gridCol w:w="707"/>
        <w:gridCol w:w="892"/>
        <w:gridCol w:w="1718"/>
        <w:gridCol w:w="1784"/>
        <w:gridCol w:w="454"/>
        <w:gridCol w:w="416"/>
        <w:gridCol w:w="586"/>
        <w:gridCol w:w="467"/>
        <w:gridCol w:w="600"/>
        <w:gridCol w:w="511"/>
        <w:gridCol w:w="543"/>
      </w:tblGrid>
      <w:tr w14:paraId="1EA5C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5000" w:type="pct"/>
            <w:gridSpan w:val="12"/>
            <w:vMerge w:val="restart"/>
            <w:shd w:val="clear" w:color="auto" w:fill="auto"/>
            <w:noWrap/>
            <w:vAlign w:val="center"/>
          </w:tcPr>
          <w:p w14:paraId="3C786D9A">
            <w:pPr>
              <w:keepNext w:val="0"/>
              <w:keepLines w:val="0"/>
              <w:widowControl/>
              <w:suppressLineNumbers w:val="0"/>
              <w:jc w:val="center"/>
              <w:textAlignment w:val="center"/>
              <w:rPr>
                <w:rFonts w:ascii="宋体" w:hAnsi="宋体" w:eastAsia="宋体" w:cs="宋体"/>
                <w:b/>
                <w:bCs/>
                <w:i w:val="0"/>
                <w:iCs w:val="0"/>
                <w:color w:val="000000"/>
                <w:sz w:val="36"/>
                <w:szCs w:val="36"/>
                <w:highlight w:val="none"/>
                <w:u w:val="none"/>
              </w:rPr>
            </w:pPr>
            <w:r>
              <w:rPr>
                <w:rFonts w:ascii="宋体" w:hAnsi="宋体" w:eastAsia="宋体" w:cs="宋体"/>
                <w:b/>
                <w:bCs/>
                <w:i w:val="0"/>
                <w:iCs w:val="0"/>
                <w:color w:val="000000"/>
                <w:kern w:val="0"/>
                <w:sz w:val="36"/>
                <w:szCs w:val="36"/>
                <w:highlight w:val="none"/>
                <w:u w:val="none"/>
                <w:lang w:val="en-US" w:eastAsia="zh-CN" w:bidi="ar"/>
              </w:rPr>
              <w:t>2024年度预算项目绩效自评表</w:t>
            </w:r>
          </w:p>
        </w:tc>
      </w:tr>
      <w:tr w14:paraId="6622E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gridSpan w:val="12"/>
            <w:vMerge w:val="continue"/>
            <w:shd w:val="clear" w:color="auto" w:fill="auto"/>
            <w:noWrap/>
            <w:vAlign w:val="center"/>
          </w:tcPr>
          <w:p w14:paraId="25D48AF0">
            <w:pPr>
              <w:jc w:val="center"/>
              <w:rPr>
                <w:rFonts w:hint="eastAsia" w:ascii="宋体" w:hAnsi="宋体" w:eastAsia="宋体" w:cs="宋体"/>
                <w:b/>
                <w:bCs/>
                <w:i w:val="0"/>
                <w:iCs w:val="0"/>
                <w:color w:val="000000"/>
                <w:sz w:val="36"/>
                <w:szCs w:val="36"/>
                <w:highlight w:val="none"/>
                <w:u w:val="none"/>
              </w:rPr>
            </w:pPr>
          </w:p>
        </w:tc>
      </w:tr>
      <w:tr w14:paraId="39A03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trPr>
        <w:tc>
          <w:tcPr>
            <w:tcW w:w="430" w:type="pct"/>
            <w:shd w:val="clear" w:color="auto" w:fill="auto"/>
            <w:noWrap/>
            <w:vAlign w:val="top"/>
          </w:tcPr>
          <w:p w14:paraId="270111D1">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一、基本情况</w:t>
            </w:r>
          </w:p>
        </w:tc>
        <w:tc>
          <w:tcPr>
            <w:tcW w:w="372" w:type="pct"/>
            <w:shd w:val="clear" w:color="auto" w:fill="auto"/>
            <w:noWrap/>
            <w:vAlign w:val="top"/>
          </w:tcPr>
          <w:p w14:paraId="04685586">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项目名称</w:t>
            </w:r>
          </w:p>
        </w:tc>
        <w:tc>
          <w:tcPr>
            <w:tcW w:w="1374" w:type="pct"/>
            <w:gridSpan w:val="2"/>
            <w:shd w:val="clear" w:color="auto" w:fill="auto"/>
            <w:noWrap/>
            <w:vAlign w:val="top"/>
          </w:tcPr>
          <w:p w14:paraId="20348090">
            <w:pPr>
              <w:keepNext w:val="0"/>
              <w:keepLines w:val="0"/>
              <w:widowControl/>
              <w:suppressLineNumbers w:val="0"/>
              <w:jc w:val="left"/>
              <w:textAlignment w:val="top"/>
              <w:rPr>
                <w:rFonts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2024年国家奖助学金提标扩面资金－中央追加资金</w:t>
            </w:r>
          </w:p>
        </w:tc>
        <w:tc>
          <w:tcPr>
            <w:tcW w:w="939" w:type="pct"/>
            <w:shd w:val="clear" w:color="auto" w:fill="auto"/>
            <w:noWrap/>
            <w:vAlign w:val="top"/>
          </w:tcPr>
          <w:p w14:paraId="2A260982">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项目级次</w:t>
            </w:r>
          </w:p>
        </w:tc>
        <w:tc>
          <w:tcPr>
            <w:tcW w:w="239" w:type="pct"/>
            <w:shd w:val="clear" w:color="auto" w:fill="auto"/>
            <w:noWrap/>
            <w:vAlign w:val="top"/>
          </w:tcPr>
          <w:p w14:paraId="384BB4AC">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本级</w:t>
            </w:r>
          </w:p>
        </w:tc>
        <w:tc>
          <w:tcPr>
            <w:tcW w:w="527" w:type="pct"/>
            <w:gridSpan w:val="2"/>
            <w:shd w:val="clear" w:color="auto" w:fill="auto"/>
            <w:noWrap/>
            <w:vAlign w:val="top"/>
          </w:tcPr>
          <w:p w14:paraId="5D151A45">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实施主管单位</w:t>
            </w:r>
          </w:p>
        </w:tc>
        <w:tc>
          <w:tcPr>
            <w:tcW w:w="561" w:type="pct"/>
            <w:gridSpan w:val="2"/>
            <w:shd w:val="clear" w:color="auto" w:fill="auto"/>
            <w:noWrap/>
            <w:vAlign w:val="top"/>
          </w:tcPr>
          <w:p w14:paraId="15301A85">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360007 - 冀中职业学院</w:t>
            </w:r>
          </w:p>
        </w:tc>
        <w:tc>
          <w:tcPr>
            <w:tcW w:w="269" w:type="pct"/>
            <w:shd w:val="clear" w:color="auto" w:fill="auto"/>
            <w:noWrap/>
            <w:vAlign w:val="top"/>
          </w:tcPr>
          <w:p w14:paraId="3C44E796">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金额单位</w:t>
            </w:r>
          </w:p>
        </w:tc>
        <w:tc>
          <w:tcPr>
            <w:tcW w:w="285" w:type="pct"/>
            <w:shd w:val="clear" w:color="auto" w:fill="auto"/>
            <w:noWrap/>
            <w:vAlign w:val="top"/>
          </w:tcPr>
          <w:p w14:paraId="299956D8">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万元</w:t>
            </w:r>
          </w:p>
        </w:tc>
      </w:tr>
      <w:tr w14:paraId="28904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30" w:type="pct"/>
            <w:vMerge w:val="restart"/>
            <w:shd w:val="clear" w:color="auto" w:fill="auto"/>
            <w:noWrap/>
            <w:vAlign w:val="top"/>
          </w:tcPr>
          <w:p w14:paraId="0580077D">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二、预算执行情况</w:t>
            </w:r>
          </w:p>
        </w:tc>
        <w:tc>
          <w:tcPr>
            <w:tcW w:w="841" w:type="pct"/>
            <w:gridSpan w:val="2"/>
            <w:shd w:val="clear" w:color="auto" w:fill="auto"/>
            <w:noWrap/>
            <w:vAlign w:val="top"/>
          </w:tcPr>
          <w:p w14:paraId="191F9018">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预算安排情况(调整后)</w:t>
            </w:r>
          </w:p>
        </w:tc>
        <w:tc>
          <w:tcPr>
            <w:tcW w:w="2082" w:type="pct"/>
            <w:gridSpan w:val="3"/>
            <w:shd w:val="clear" w:color="auto" w:fill="auto"/>
            <w:noWrap/>
            <w:vAlign w:val="top"/>
          </w:tcPr>
          <w:p w14:paraId="4A6767F1">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资金到位情况</w:t>
            </w:r>
          </w:p>
        </w:tc>
        <w:tc>
          <w:tcPr>
            <w:tcW w:w="1089" w:type="pct"/>
            <w:gridSpan w:val="4"/>
            <w:shd w:val="clear" w:color="auto" w:fill="auto"/>
            <w:noWrap/>
            <w:vAlign w:val="top"/>
          </w:tcPr>
          <w:p w14:paraId="0762369A">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资金执行情况</w:t>
            </w:r>
          </w:p>
        </w:tc>
        <w:tc>
          <w:tcPr>
            <w:tcW w:w="554" w:type="pct"/>
            <w:gridSpan w:val="2"/>
            <w:shd w:val="clear" w:color="auto" w:fill="auto"/>
            <w:noWrap/>
            <w:vAlign w:val="top"/>
          </w:tcPr>
          <w:p w14:paraId="4B6C5DC6">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预算执行进度(%)</w:t>
            </w:r>
          </w:p>
        </w:tc>
      </w:tr>
      <w:tr w14:paraId="1E535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30" w:type="pct"/>
            <w:vMerge w:val="continue"/>
            <w:shd w:val="clear" w:color="auto" w:fill="auto"/>
            <w:noWrap/>
            <w:vAlign w:val="top"/>
          </w:tcPr>
          <w:p w14:paraId="0DCCDD23">
            <w:pPr>
              <w:rPr>
                <w:rFonts w:hint="eastAsia" w:ascii="宋体" w:hAnsi="宋体" w:eastAsia="宋体" w:cs="宋体"/>
                <w:b/>
                <w:bCs/>
                <w:i w:val="0"/>
                <w:iCs w:val="0"/>
                <w:color w:val="000000"/>
                <w:sz w:val="22"/>
                <w:szCs w:val="22"/>
                <w:highlight w:val="none"/>
                <w:u w:val="none"/>
              </w:rPr>
            </w:pPr>
          </w:p>
        </w:tc>
        <w:tc>
          <w:tcPr>
            <w:tcW w:w="372" w:type="pct"/>
            <w:shd w:val="clear" w:color="auto" w:fill="auto"/>
            <w:noWrap/>
            <w:vAlign w:val="top"/>
          </w:tcPr>
          <w:p w14:paraId="16C6F973">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预算数</w:t>
            </w:r>
          </w:p>
        </w:tc>
        <w:tc>
          <w:tcPr>
            <w:tcW w:w="469" w:type="pct"/>
            <w:shd w:val="clear" w:color="auto" w:fill="auto"/>
            <w:noWrap/>
            <w:vAlign w:val="top"/>
          </w:tcPr>
          <w:p w14:paraId="5A7AE13B">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44.16</w:t>
            </w:r>
          </w:p>
        </w:tc>
        <w:tc>
          <w:tcPr>
            <w:tcW w:w="904" w:type="pct"/>
            <w:shd w:val="clear" w:color="auto" w:fill="auto"/>
            <w:noWrap/>
            <w:vAlign w:val="top"/>
          </w:tcPr>
          <w:p w14:paraId="35EF3D86">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到位数</w:t>
            </w:r>
          </w:p>
        </w:tc>
        <w:tc>
          <w:tcPr>
            <w:tcW w:w="1178" w:type="pct"/>
            <w:gridSpan w:val="2"/>
            <w:shd w:val="clear" w:color="auto" w:fill="auto"/>
            <w:noWrap/>
            <w:vAlign w:val="top"/>
          </w:tcPr>
          <w:p w14:paraId="438578FE">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44.16</w:t>
            </w:r>
          </w:p>
        </w:tc>
        <w:tc>
          <w:tcPr>
            <w:tcW w:w="527" w:type="pct"/>
            <w:gridSpan w:val="2"/>
            <w:shd w:val="clear" w:color="auto" w:fill="auto"/>
            <w:noWrap/>
            <w:vAlign w:val="top"/>
          </w:tcPr>
          <w:p w14:paraId="7B6D0914">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执行数</w:t>
            </w:r>
          </w:p>
        </w:tc>
        <w:tc>
          <w:tcPr>
            <w:tcW w:w="561" w:type="pct"/>
            <w:gridSpan w:val="2"/>
            <w:shd w:val="clear" w:color="auto" w:fill="auto"/>
            <w:noWrap/>
            <w:vAlign w:val="top"/>
          </w:tcPr>
          <w:p w14:paraId="79F3E207">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44.16</w:t>
            </w:r>
          </w:p>
        </w:tc>
        <w:tc>
          <w:tcPr>
            <w:tcW w:w="554" w:type="pct"/>
            <w:gridSpan w:val="2"/>
            <w:vMerge w:val="restart"/>
            <w:shd w:val="clear" w:color="auto" w:fill="auto"/>
            <w:noWrap/>
            <w:vAlign w:val="top"/>
          </w:tcPr>
          <w:p w14:paraId="07A1B934">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r>
      <w:tr w14:paraId="326A9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30" w:type="pct"/>
            <w:vMerge w:val="continue"/>
            <w:shd w:val="clear" w:color="auto" w:fill="auto"/>
            <w:noWrap/>
            <w:vAlign w:val="top"/>
          </w:tcPr>
          <w:p w14:paraId="3F019C93">
            <w:pPr>
              <w:rPr>
                <w:rFonts w:hint="eastAsia" w:ascii="宋体" w:hAnsi="宋体" w:eastAsia="宋体" w:cs="宋体"/>
                <w:b/>
                <w:bCs/>
                <w:i w:val="0"/>
                <w:iCs w:val="0"/>
                <w:color w:val="000000"/>
                <w:sz w:val="22"/>
                <w:szCs w:val="22"/>
                <w:highlight w:val="none"/>
                <w:u w:val="none"/>
              </w:rPr>
            </w:pPr>
          </w:p>
        </w:tc>
        <w:tc>
          <w:tcPr>
            <w:tcW w:w="372" w:type="pct"/>
            <w:shd w:val="clear" w:color="auto" w:fill="auto"/>
            <w:noWrap/>
            <w:vAlign w:val="top"/>
          </w:tcPr>
          <w:p w14:paraId="54FBDA6B">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其中:财政资金</w:t>
            </w:r>
          </w:p>
        </w:tc>
        <w:tc>
          <w:tcPr>
            <w:tcW w:w="469" w:type="pct"/>
            <w:shd w:val="clear" w:color="auto" w:fill="auto"/>
            <w:noWrap/>
            <w:vAlign w:val="top"/>
          </w:tcPr>
          <w:p w14:paraId="6BAEA298">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44.16</w:t>
            </w:r>
          </w:p>
        </w:tc>
        <w:tc>
          <w:tcPr>
            <w:tcW w:w="904" w:type="pct"/>
            <w:shd w:val="clear" w:color="auto" w:fill="auto"/>
            <w:noWrap/>
            <w:vAlign w:val="top"/>
          </w:tcPr>
          <w:p w14:paraId="41D2AB81">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其中:财政资金</w:t>
            </w:r>
          </w:p>
        </w:tc>
        <w:tc>
          <w:tcPr>
            <w:tcW w:w="1178" w:type="pct"/>
            <w:gridSpan w:val="2"/>
            <w:shd w:val="clear" w:color="auto" w:fill="auto"/>
            <w:noWrap/>
            <w:vAlign w:val="top"/>
          </w:tcPr>
          <w:p w14:paraId="23F17844">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44.16</w:t>
            </w:r>
          </w:p>
        </w:tc>
        <w:tc>
          <w:tcPr>
            <w:tcW w:w="527" w:type="pct"/>
            <w:gridSpan w:val="2"/>
            <w:shd w:val="clear" w:color="auto" w:fill="auto"/>
            <w:noWrap/>
            <w:vAlign w:val="top"/>
          </w:tcPr>
          <w:p w14:paraId="5F1460E3">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其中:财政资金</w:t>
            </w:r>
          </w:p>
        </w:tc>
        <w:tc>
          <w:tcPr>
            <w:tcW w:w="561" w:type="pct"/>
            <w:gridSpan w:val="2"/>
            <w:shd w:val="clear" w:color="auto" w:fill="auto"/>
            <w:noWrap/>
            <w:vAlign w:val="top"/>
          </w:tcPr>
          <w:p w14:paraId="210A6413">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44.16</w:t>
            </w:r>
          </w:p>
        </w:tc>
        <w:tc>
          <w:tcPr>
            <w:tcW w:w="554" w:type="pct"/>
            <w:gridSpan w:val="2"/>
            <w:vMerge w:val="continue"/>
            <w:shd w:val="clear" w:color="auto" w:fill="auto"/>
            <w:noWrap/>
            <w:vAlign w:val="top"/>
          </w:tcPr>
          <w:p w14:paraId="5C769B9B">
            <w:pPr>
              <w:jc w:val="right"/>
              <w:rPr>
                <w:rFonts w:hint="default" w:ascii="Calibri" w:hAnsi="Calibri" w:eastAsia="宋体" w:cs="Calibri"/>
                <w:i w:val="0"/>
                <w:iCs w:val="0"/>
                <w:color w:val="000000"/>
                <w:sz w:val="22"/>
                <w:szCs w:val="22"/>
                <w:highlight w:val="none"/>
                <w:u w:val="none"/>
              </w:rPr>
            </w:pPr>
          </w:p>
        </w:tc>
      </w:tr>
      <w:tr w14:paraId="767B0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30" w:type="pct"/>
            <w:vMerge w:val="continue"/>
            <w:shd w:val="clear" w:color="auto" w:fill="auto"/>
            <w:noWrap/>
            <w:vAlign w:val="top"/>
          </w:tcPr>
          <w:p w14:paraId="2DD69929">
            <w:pPr>
              <w:rPr>
                <w:rFonts w:hint="eastAsia" w:ascii="宋体" w:hAnsi="宋体" w:eastAsia="宋体" w:cs="宋体"/>
                <w:b/>
                <w:bCs/>
                <w:i w:val="0"/>
                <w:iCs w:val="0"/>
                <w:color w:val="000000"/>
                <w:sz w:val="22"/>
                <w:szCs w:val="22"/>
                <w:highlight w:val="none"/>
                <w:u w:val="none"/>
              </w:rPr>
            </w:pPr>
          </w:p>
        </w:tc>
        <w:tc>
          <w:tcPr>
            <w:tcW w:w="372" w:type="pct"/>
            <w:shd w:val="clear" w:color="auto" w:fill="auto"/>
            <w:noWrap/>
            <w:vAlign w:val="top"/>
          </w:tcPr>
          <w:p w14:paraId="301736DB">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其他</w:t>
            </w:r>
          </w:p>
        </w:tc>
        <w:tc>
          <w:tcPr>
            <w:tcW w:w="469" w:type="pct"/>
            <w:shd w:val="clear" w:color="auto" w:fill="auto"/>
            <w:noWrap/>
            <w:vAlign w:val="top"/>
          </w:tcPr>
          <w:p w14:paraId="397682E7">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0</w:t>
            </w:r>
          </w:p>
        </w:tc>
        <w:tc>
          <w:tcPr>
            <w:tcW w:w="904" w:type="pct"/>
            <w:shd w:val="clear" w:color="auto" w:fill="auto"/>
            <w:noWrap/>
            <w:vAlign w:val="top"/>
          </w:tcPr>
          <w:p w14:paraId="38BD2A17">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其他</w:t>
            </w:r>
          </w:p>
        </w:tc>
        <w:tc>
          <w:tcPr>
            <w:tcW w:w="1178" w:type="pct"/>
            <w:gridSpan w:val="2"/>
            <w:shd w:val="clear" w:color="auto" w:fill="auto"/>
            <w:noWrap/>
            <w:vAlign w:val="top"/>
          </w:tcPr>
          <w:p w14:paraId="3E520B68">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0</w:t>
            </w:r>
          </w:p>
        </w:tc>
        <w:tc>
          <w:tcPr>
            <w:tcW w:w="527" w:type="pct"/>
            <w:gridSpan w:val="2"/>
            <w:shd w:val="clear" w:color="auto" w:fill="auto"/>
            <w:noWrap/>
            <w:vAlign w:val="top"/>
          </w:tcPr>
          <w:p w14:paraId="3D3387C3">
            <w:pPr>
              <w:keepNext w:val="0"/>
              <w:keepLines w:val="0"/>
              <w:widowControl/>
              <w:suppressLineNumbers w:val="0"/>
              <w:jc w:val="left"/>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其他</w:t>
            </w:r>
          </w:p>
        </w:tc>
        <w:tc>
          <w:tcPr>
            <w:tcW w:w="561" w:type="pct"/>
            <w:gridSpan w:val="2"/>
            <w:shd w:val="clear" w:color="auto" w:fill="auto"/>
            <w:noWrap/>
            <w:vAlign w:val="top"/>
          </w:tcPr>
          <w:p w14:paraId="750F55FA">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0</w:t>
            </w:r>
          </w:p>
        </w:tc>
        <w:tc>
          <w:tcPr>
            <w:tcW w:w="554" w:type="pct"/>
            <w:gridSpan w:val="2"/>
            <w:vMerge w:val="continue"/>
            <w:shd w:val="clear" w:color="auto" w:fill="auto"/>
            <w:noWrap/>
            <w:vAlign w:val="top"/>
          </w:tcPr>
          <w:p w14:paraId="4CD238A9">
            <w:pPr>
              <w:jc w:val="right"/>
              <w:rPr>
                <w:rFonts w:hint="default" w:ascii="Calibri" w:hAnsi="Calibri" w:eastAsia="宋体" w:cs="Calibri"/>
                <w:i w:val="0"/>
                <w:iCs w:val="0"/>
                <w:color w:val="000000"/>
                <w:sz w:val="22"/>
                <w:szCs w:val="22"/>
                <w:highlight w:val="none"/>
                <w:u w:val="none"/>
              </w:rPr>
            </w:pPr>
          </w:p>
        </w:tc>
      </w:tr>
      <w:tr w14:paraId="6D749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30" w:type="pct"/>
            <w:vMerge w:val="restart"/>
            <w:shd w:val="clear" w:color="auto" w:fill="auto"/>
            <w:vAlign w:val="top"/>
          </w:tcPr>
          <w:p w14:paraId="663AF15D">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三、目标完成情况</w:t>
            </w:r>
          </w:p>
        </w:tc>
        <w:tc>
          <w:tcPr>
            <w:tcW w:w="2685" w:type="pct"/>
            <w:gridSpan w:val="4"/>
            <w:shd w:val="clear" w:color="auto" w:fill="auto"/>
            <w:vAlign w:val="top"/>
          </w:tcPr>
          <w:p w14:paraId="48DC6D73">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年度预期目标</w:t>
            </w:r>
          </w:p>
        </w:tc>
        <w:tc>
          <w:tcPr>
            <w:tcW w:w="1328" w:type="pct"/>
            <w:gridSpan w:val="5"/>
            <w:shd w:val="clear" w:color="auto" w:fill="auto"/>
            <w:vAlign w:val="top"/>
          </w:tcPr>
          <w:p w14:paraId="77F25ED5">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具体完成情况</w:t>
            </w:r>
          </w:p>
        </w:tc>
        <w:tc>
          <w:tcPr>
            <w:tcW w:w="554" w:type="pct"/>
            <w:gridSpan w:val="2"/>
            <w:shd w:val="clear" w:color="auto" w:fill="auto"/>
            <w:vAlign w:val="top"/>
          </w:tcPr>
          <w:p w14:paraId="62F4147C">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总体完成率(%)</w:t>
            </w:r>
          </w:p>
        </w:tc>
      </w:tr>
      <w:tr w14:paraId="10483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30" w:type="pct"/>
            <w:vMerge w:val="continue"/>
            <w:shd w:val="clear" w:color="auto" w:fill="auto"/>
            <w:vAlign w:val="top"/>
          </w:tcPr>
          <w:p w14:paraId="6095E5BE">
            <w:pPr>
              <w:jc w:val="center"/>
              <w:rPr>
                <w:rFonts w:hint="eastAsia" w:ascii="宋体" w:hAnsi="宋体" w:eastAsia="宋体" w:cs="宋体"/>
                <w:b/>
                <w:bCs/>
                <w:i w:val="0"/>
                <w:iCs w:val="0"/>
                <w:color w:val="000000"/>
                <w:sz w:val="22"/>
                <w:szCs w:val="22"/>
                <w:highlight w:val="none"/>
                <w:u w:val="none"/>
              </w:rPr>
            </w:pPr>
          </w:p>
        </w:tc>
        <w:tc>
          <w:tcPr>
            <w:tcW w:w="2685" w:type="pct"/>
            <w:gridSpan w:val="4"/>
            <w:shd w:val="clear" w:color="auto" w:fill="auto"/>
            <w:noWrap/>
            <w:vAlign w:val="top"/>
          </w:tcPr>
          <w:p w14:paraId="0D7688B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达到不是贫困学生因贫辍学以及学习优异学生得到奖励的效果。</w:t>
            </w:r>
          </w:p>
        </w:tc>
        <w:tc>
          <w:tcPr>
            <w:tcW w:w="1328" w:type="pct"/>
            <w:gridSpan w:val="5"/>
            <w:shd w:val="clear" w:color="auto" w:fill="auto"/>
            <w:noWrap/>
            <w:vAlign w:val="top"/>
          </w:tcPr>
          <w:p w14:paraId="784D8D6C">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已发放到位</w:t>
            </w:r>
          </w:p>
        </w:tc>
        <w:tc>
          <w:tcPr>
            <w:tcW w:w="554" w:type="pct"/>
            <w:gridSpan w:val="2"/>
            <w:shd w:val="clear" w:color="auto" w:fill="auto"/>
            <w:noWrap/>
            <w:vAlign w:val="top"/>
          </w:tcPr>
          <w:p w14:paraId="0DDADC41">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r>
      <w:tr w14:paraId="3D4DD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30" w:type="pct"/>
            <w:vMerge w:val="restart"/>
            <w:shd w:val="clear" w:color="auto" w:fill="auto"/>
            <w:vAlign w:val="top"/>
          </w:tcPr>
          <w:p w14:paraId="04FFCC0A">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四、年度绩效</w:t>
            </w:r>
            <w:r>
              <w:rPr>
                <w:rFonts w:ascii="宋体" w:hAnsi="宋体" w:eastAsia="宋体" w:cs="宋体"/>
                <w:b/>
                <w:bCs/>
                <w:i w:val="0"/>
                <w:iCs w:val="0"/>
                <w:color w:val="000000"/>
                <w:kern w:val="0"/>
                <w:sz w:val="22"/>
                <w:szCs w:val="22"/>
                <w:highlight w:val="none"/>
                <w:u w:val="none"/>
                <w:lang w:val="en-US" w:eastAsia="zh-CN" w:bidi="ar"/>
              </w:rPr>
              <w:br w:type="textWrapping"/>
            </w:r>
            <w:r>
              <w:rPr>
                <w:rFonts w:ascii="宋体" w:hAnsi="宋体" w:eastAsia="宋体" w:cs="宋体"/>
                <w:b/>
                <w:bCs/>
                <w:i w:val="0"/>
                <w:iCs w:val="0"/>
                <w:color w:val="000000"/>
                <w:kern w:val="0"/>
                <w:sz w:val="22"/>
                <w:szCs w:val="22"/>
                <w:highlight w:val="none"/>
                <w:u w:val="none"/>
                <w:lang w:val="en-US" w:eastAsia="zh-CN" w:bidi="ar"/>
              </w:rPr>
              <w:t>指标完成情况</w:t>
            </w:r>
          </w:p>
        </w:tc>
        <w:tc>
          <w:tcPr>
            <w:tcW w:w="372" w:type="pct"/>
            <w:vMerge w:val="restart"/>
            <w:shd w:val="clear" w:color="auto" w:fill="auto"/>
            <w:vAlign w:val="top"/>
          </w:tcPr>
          <w:p w14:paraId="398DF30D">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一级指标</w:t>
            </w:r>
          </w:p>
        </w:tc>
        <w:tc>
          <w:tcPr>
            <w:tcW w:w="469" w:type="pct"/>
            <w:vMerge w:val="restart"/>
            <w:shd w:val="clear" w:color="auto" w:fill="auto"/>
            <w:vAlign w:val="top"/>
          </w:tcPr>
          <w:p w14:paraId="6B1C3F7F">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二级指标</w:t>
            </w:r>
          </w:p>
        </w:tc>
        <w:tc>
          <w:tcPr>
            <w:tcW w:w="904" w:type="pct"/>
            <w:vMerge w:val="restart"/>
            <w:shd w:val="clear" w:color="auto" w:fill="auto"/>
            <w:vAlign w:val="top"/>
          </w:tcPr>
          <w:p w14:paraId="495BC3D3">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三级指标</w:t>
            </w:r>
          </w:p>
        </w:tc>
        <w:tc>
          <w:tcPr>
            <w:tcW w:w="939" w:type="pct"/>
            <w:vMerge w:val="restart"/>
            <w:shd w:val="clear" w:color="auto" w:fill="auto"/>
            <w:vAlign w:val="top"/>
          </w:tcPr>
          <w:p w14:paraId="215C26D7">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指标说明</w:t>
            </w:r>
          </w:p>
        </w:tc>
        <w:tc>
          <w:tcPr>
            <w:tcW w:w="239" w:type="pct"/>
            <w:vMerge w:val="restart"/>
            <w:shd w:val="clear" w:color="auto" w:fill="auto"/>
            <w:vAlign w:val="top"/>
          </w:tcPr>
          <w:p w14:paraId="5CB70034">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指标分值</w:t>
            </w:r>
          </w:p>
        </w:tc>
        <w:tc>
          <w:tcPr>
            <w:tcW w:w="773" w:type="pct"/>
            <w:gridSpan w:val="3"/>
            <w:shd w:val="clear" w:color="auto" w:fill="auto"/>
            <w:vAlign w:val="top"/>
          </w:tcPr>
          <w:p w14:paraId="7C73B496">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预期指标值</w:t>
            </w:r>
          </w:p>
        </w:tc>
        <w:tc>
          <w:tcPr>
            <w:tcW w:w="315" w:type="pct"/>
            <w:vMerge w:val="restart"/>
            <w:shd w:val="clear" w:color="auto" w:fill="auto"/>
            <w:vAlign w:val="top"/>
          </w:tcPr>
          <w:p w14:paraId="7624025E">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单项指标实际完成值</w:t>
            </w:r>
          </w:p>
        </w:tc>
        <w:tc>
          <w:tcPr>
            <w:tcW w:w="269" w:type="pct"/>
            <w:vMerge w:val="restart"/>
            <w:shd w:val="clear" w:color="auto" w:fill="auto"/>
            <w:vAlign w:val="top"/>
          </w:tcPr>
          <w:p w14:paraId="6CFFE344">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单项指标完成情况</w:t>
            </w:r>
          </w:p>
        </w:tc>
        <w:tc>
          <w:tcPr>
            <w:tcW w:w="285" w:type="pct"/>
            <w:vMerge w:val="restart"/>
            <w:shd w:val="clear" w:color="auto" w:fill="auto"/>
            <w:vAlign w:val="top"/>
          </w:tcPr>
          <w:p w14:paraId="37437C18">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自评得分</w:t>
            </w:r>
          </w:p>
        </w:tc>
      </w:tr>
      <w:tr w14:paraId="607E2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30" w:type="pct"/>
            <w:vMerge w:val="continue"/>
            <w:shd w:val="clear" w:color="auto" w:fill="auto"/>
            <w:vAlign w:val="top"/>
          </w:tcPr>
          <w:p w14:paraId="1247F99F">
            <w:pPr>
              <w:jc w:val="center"/>
              <w:rPr>
                <w:rFonts w:hint="eastAsia" w:ascii="宋体" w:hAnsi="宋体" w:eastAsia="宋体" w:cs="宋体"/>
                <w:b/>
                <w:bCs/>
                <w:i w:val="0"/>
                <w:iCs w:val="0"/>
                <w:color w:val="000000"/>
                <w:sz w:val="22"/>
                <w:szCs w:val="22"/>
                <w:highlight w:val="none"/>
                <w:u w:val="none"/>
              </w:rPr>
            </w:pPr>
          </w:p>
        </w:tc>
        <w:tc>
          <w:tcPr>
            <w:tcW w:w="372" w:type="pct"/>
            <w:vMerge w:val="continue"/>
            <w:shd w:val="clear" w:color="auto" w:fill="auto"/>
            <w:vAlign w:val="top"/>
          </w:tcPr>
          <w:p w14:paraId="760E9347">
            <w:pPr>
              <w:jc w:val="center"/>
              <w:rPr>
                <w:rFonts w:hint="eastAsia" w:ascii="宋体" w:hAnsi="宋体" w:eastAsia="宋体" w:cs="宋体"/>
                <w:b/>
                <w:bCs/>
                <w:i w:val="0"/>
                <w:iCs w:val="0"/>
                <w:color w:val="000000"/>
                <w:sz w:val="22"/>
                <w:szCs w:val="22"/>
                <w:highlight w:val="none"/>
                <w:u w:val="none"/>
              </w:rPr>
            </w:pPr>
          </w:p>
        </w:tc>
        <w:tc>
          <w:tcPr>
            <w:tcW w:w="469" w:type="pct"/>
            <w:vMerge w:val="continue"/>
            <w:shd w:val="clear" w:color="auto" w:fill="auto"/>
            <w:vAlign w:val="top"/>
          </w:tcPr>
          <w:p w14:paraId="0E7EA22A">
            <w:pPr>
              <w:jc w:val="center"/>
              <w:rPr>
                <w:rFonts w:hint="eastAsia" w:ascii="宋体" w:hAnsi="宋体" w:eastAsia="宋体" w:cs="宋体"/>
                <w:b/>
                <w:bCs/>
                <w:i w:val="0"/>
                <w:iCs w:val="0"/>
                <w:color w:val="000000"/>
                <w:sz w:val="22"/>
                <w:szCs w:val="22"/>
                <w:highlight w:val="none"/>
                <w:u w:val="none"/>
              </w:rPr>
            </w:pPr>
          </w:p>
        </w:tc>
        <w:tc>
          <w:tcPr>
            <w:tcW w:w="904" w:type="pct"/>
            <w:vMerge w:val="continue"/>
            <w:shd w:val="clear" w:color="auto" w:fill="auto"/>
            <w:vAlign w:val="top"/>
          </w:tcPr>
          <w:p w14:paraId="79309855">
            <w:pPr>
              <w:jc w:val="center"/>
              <w:rPr>
                <w:rFonts w:hint="eastAsia" w:ascii="宋体" w:hAnsi="宋体" w:eastAsia="宋体" w:cs="宋体"/>
                <w:b/>
                <w:bCs/>
                <w:i w:val="0"/>
                <w:iCs w:val="0"/>
                <w:color w:val="000000"/>
                <w:sz w:val="22"/>
                <w:szCs w:val="22"/>
                <w:highlight w:val="none"/>
                <w:u w:val="none"/>
              </w:rPr>
            </w:pPr>
          </w:p>
        </w:tc>
        <w:tc>
          <w:tcPr>
            <w:tcW w:w="939" w:type="pct"/>
            <w:vMerge w:val="continue"/>
            <w:shd w:val="clear" w:color="auto" w:fill="auto"/>
            <w:vAlign w:val="top"/>
          </w:tcPr>
          <w:p w14:paraId="64E3F08A">
            <w:pPr>
              <w:jc w:val="center"/>
              <w:rPr>
                <w:rFonts w:hint="eastAsia" w:ascii="宋体" w:hAnsi="宋体" w:eastAsia="宋体" w:cs="宋体"/>
                <w:b/>
                <w:bCs/>
                <w:i w:val="0"/>
                <w:iCs w:val="0"/>
                <w:color w:val="000000"/>
                <w:sz w:val="22"/>
                <w:szCs w:val="22"/>
                <w:highlight w:val="none"/>
                <w:u w:val="none"/>
              </w:rPr>
            </w:pPr>
          </w:p>
        </w:tc>
        <w:tc>
          <w:tcPr>
            <w:tcW w:w="239" w:type="pct"/>
            <w:vMerge w:val="continue"/>
            <w:shd w:val="clear" w:color="auto" w:fill="auto"/>
            <w:vAlign w:val="top"/>
          </w:tcPr>
          <w:p w14:paraId="081DBDC1">
            <w:pPr>
              <w:jc w:val="center"/>
              <w:rPr>
                <w:rFonts w:hint="eastAsia" w:ascii="宋体" w:hAnsi="宋体" w:eastAsia="宋体" w:cs="宋体"/>
                <w:b/>
                <w:bCs/>
                <w:i w:val="0"/>
                <w:iCs w:val="0"/>
                <w:color w:val="000000"/>
                <w:sz w:val="22"/>
                <w:szCs w:val="22"/>
                <w:highlight w:val="none"/>
                <w:u w:val="none"/>
              </w:rPr>
            </w:pPr>
          </w:p>
        </w:tc>
        <w:tc>
          <w:tcPr>
            <w:tcW w:w="219" w:type="pct"/>
            <w:shd w:val="clear" w:color="auto" w:fill="auto"/>
            <w:vAlign w:val="top"/>
          </w:tcPr>
          <w:p w14:paraId="4C27DD76">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符号</w:t>
            </w:r>
          </w:p>
        </w:tc>
        <w:tc>
          <w:tcPr>
            <w:tcW w:w="308" w:type="pct"/>
            <w:shd w:val="clear" w:color="auto" w:fill="auto"/>
            <w:vAlign w:val="top"/>
          </w:tcPr>
          <w:p w14:paraId="302A04E9">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值</w:t>
            </w:r>
          </w:p>
        </w:tc>
        <w:tc>
          <w:tcPr>
            <w:tcW w:w="245" w:type="pct"/>
            <w:shd w:val="clear" w:color="auto" w:fill="auto"/>
            <w:vAlign w:val="top"/>
          </w:tcPr>
          <w:p w14:paraId="493488D4">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单位(文字描述)</w:t>
            </w:r>
          </w:p>
        </w:tc>
        <w:tc>
          <w:tcPr>
            <w:tcW w:w="315" w:type="pct"/>
            <w:vMerge w:val="continue"/>
            <w:shd w:val="clear" w:color="auto" w:fill="auto"/>
            <w:vAlign w:val="top"/>
          </w:tcPr>
          <w:p w14:paraId="3686AEE1">
            <w:pPr>
              <w:jc w:val="center"/>
              <w:rPr>
                <w:rFonts w:hint="eastAsia" w:ascii="宋体" w:hAnsi="宋体" w:eastAsia="宋体" w:cs="宋体"/>
                <w:b/>
                <w:bCs/>
                <w:i w:val="0"/>
                <w:iCs w:val="0"/>
                <w:color w:val="000000"/>
                <w:sz w:val="22"/>
                <w:szCs w:val="22"/>
                <w:highlight w:val="none"/>
                <w:u w:val="none"/>
              </w:rPr>
            </w:pPr>
          </w:p>
        </w:tc>
        <w:tc>
          <w:tcPr>
            <w:tcW w:w="269" w:type="pct"/>
            <w:vMerge w:val="continue"/>
            <w:shd w:val="clear" w:color="auto" w:fill="auto"/>
            <w:vAlign w:val="top"/>
          </w:tcPr>
          <w:p w14:paraId="61005B88">
            <w:pPr>
              <w:jc w:val="center"/>
              <w:rPr>
                <w:rFonts w:hint="eastAsia" w:ascii="宋体" w:hAnsi="宋体" w:eastAsia="宋体" w:cs="宋体"/>
                <w:b/>
                <w:bCs/>
                <w:i w:val="0"/>
                <w:iCs w:val="0"/>
                <w:color w:val="000000"/>
                <w:sz w:val="22"/>
                <w:szCs w:val="22"/>
                <w:highlight w:val="none"/>
                <w:u w:val="none"/>
              </w:rPr>
            </w:pPr>
          </w:p>
        </w:tc>
        <w:tc>
          <w:tcPr>
            <w:tcW w:w="285" w:type="pct"/>
            <w:vMerge w:val="continue"/>
            <w:shd w:val="clear" w:color="auto" w:fill="auto"/>
            <w:vAlign w:val="top"/>
          </w:tcPr>
          <w:p w14:paraId="2A38F3AD">
            <w:pPr>
              <w:jc w:val="center"/>
              <w:rPr>
                <w:rFonts w:hint="eastAsia" w:ascii="宋体" w:hAnsi="宋体" w:eastAsia="宋体" w:cs="宋体"/>
                <w:b/>
                <w:bCs/>
                <w:i w:val="0"/>
                <w:iCs w:val="0"/>
                <w:color w:val="000000"/>
                <w:sz w:val="22"/>
                <w:szCs w:val="22"/>
                <w:highlight w:val="none"/>
                <w:u w:val="none"/>
              </w:rPr>
            </w:pPr>
          </w:p>
        </w:tc>
      </w:tr>
      <w:tr w14:paraId="1158E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30" w:type="pct"/>
            <w:vMerge w:val="continue"/>
            <w:shd w:val="clear" w:color="auto" w:fill="auto"/>
            <w:vAlign w:val="top"/>
          </w:tcPr>
          <w:p w14:paraId="68343FF6">
            <w:pPr>
              <w:jc w:val="center"/>
              <w:rPr>
                <w:rFonts w:hint="eastAsia" w:ascii="宋体" w:hAnsi="宋体" w:eastAsia="宋体" w:cs="宋体"/>
                <w:b/>
                <w:bCs/>
                <w:i w:val="0"/>
                <w:iCs w:val="0"/>
                <w:color w:val="000000"/>
                <w:sz w:val="22"/>
                <w:szCs w:val="22"/>
                <w:highlight w:val="none"/>
                <w:u w:val="none"/>
              </w:rPr>
            </w:pPr>
          </w:p>
        </w:tc>
        <w:tc>
          <w:tcPr>
            <w:tcW w:w="372" w:type="pct"/>
            <w:vMerge w:val="restart"/>
            <w:shd w:val="clear" w:color="auto" w:fill="auto"/>
            <w:vAlign w:val="top"/>
          </w:tcPr>
          <w:p w14:paraId="1232A4FC">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产出指标</w:t>
            </w:r>
          </w:p>
        </w:tc>
        <w:tc>
          <w:tcPr>
            <w:tcW w:w="469" w:type="pct"/>
            <w:shd w:val="clear" w:color="auto" w:fill="E9EFF6"/>
            <w:noWrap/>
            <w:vAlign w:val="top"/>
          </w:tcPr>
          <w:p w14:paraId="2BCFD93B">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数量指标</w:t>
            </w:r>
          </w:p>
        </w:tc>
        <w:tc>
          <w:tcPr>
            <w:tcW w:w="904" w:type="pct"/>
            <w:shd w:val="clear" w:color="auto" w:fill="E9EFF6"/>
            <w:noWrap/>
            <w:vAlign w:val="top"/>
          </w:tcPr>
          <w:p w14:paraId="42167DB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公开次数占发放次数的比例</w:t>
            </w:r>
          </w:p>
        </w:tc>
        <w:tc>
          <w:tcPr>
            <w:tcW w:w="939" w:type="pct"/>
            <w:shd w:val="clear" w:color="auto" w:fill="E9EFF6"/>
            <w:noWrap/>
            <w:vAlign w:val="top"/>
          </w:tcPr>
          <w:p w14:paraId="185FE938">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助学金发放公开次数占发放次数的比例</w:t>
            </w:r>
          </w:p>
        </w:tc>
        <w:tc>
          <w:tcPr>
            <w:tcW w:w="239" w:type="pct"/>
            <w:shd w:val="clear" w:color="auto" w:fill="auto"/>
            <w:noWrap/>
            <w:vAlign w:val="top"/>
          </w:tcPr>
          <w:p w14:paraId="159E27A7">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15</w:t>
            </w:r>
          </w:p>
        </w:tc>
        <w:tc>
          <w:tcPr>
            <w:tcW w:w="219" w:type="pct"/>
            <w:shd w:val="clear" w:color="auto" w:fill="E9EFF6"/>
            <w:noWrap/>
            <w:vAlign w:val="top"/>
          </w:tcPr>
          <w:p w14:paraId="51080C92">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08" w:type="pct"/>
            <w:shd w:val="clear" w:color="auto" w:fill="E9EFF6"/>
            <w:noWrap/>
            <w:vAlign w:val="top"/>
          </w:tcPr>
          <w:p w14:paraId="64DCA475">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45" w:type="pct"/>
            <w:shd w:val="clear" w:color="auto" w:fill="E9EFF6"/>
            <w:noWrap/>
            <w:vAlign w:val="top"/>
          </w:tcPr>
          <w:p w14:paraId="6A0357EF">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5" w:type="pct"/>
            <w:shd w:val="clear" w:color="auto" w:fill="auto"/>
            <w:noWrap/>
            <w:vAlign w:val="top"/>
          </w:tcPr>
          <w:p w14:paraId="10D506A2">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98</w:t>
            </w:r>
          </w:p>
        </w:tc>
        <w:tc>
          <w:tcPr>
            <w:tcW w:w="269" w:type="pct"/>
            <w:shd w:val="clear" w:color="auto" w:fill="auto"/>
            <w:noWrap/>
            <w:vAlign w:val="top"/>
          </w:tcPr>
          <w:p w14:paraId="583545FB">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85" w:type="pct"/>
            <w:shd w:val="clear" w:color="auto" w:fill="auto"/>
            <w:noWrap/>
            <w:vAlign w:val="top"/>
          </w:tcPr>
          <w:p w14:paraId="5A1C4503">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15</w:t>
            </w:r>
          </w:p>
        </w:tc>
      </w:tr>
      <w:tr w14:paraId="1792F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30" w:type="pct"/>
            <w:vMerge w:val="continue"/>
            <w:shd w:val="clear" w:color="auto" w:fill="auto"/>
            <w:vAlign w:val="top"/>
          </w:tcPr>
          <w:p w14:paraId="4A50A670">
            <w:pPr>
              <w:jc w:val="center"/>
              <w:rPr>
                <w:rFonts w:hint="eastAsia" w:ascii="宋体" w:hAnsi="宋体" w:eastAsia="宋体" w:cs="宋体"/>
                <w:b/>
                <w:bCs/>
                <w:i w:val="0"/>
                <w:iCs w:val="0"/>
                <w:color w:val="000000"/>
                <w:sz w:val="22"/>
                <w:szCs w:val="22"/>
                <w:highlight w:val="none"/>
                <w:u w:val="none"/>
              </w:rPr>
            </w:pPr>
          </w:p>
        </w:tc>
        <w:tc>
          <w:tcPr>
            <w:tcW w:w="372" w:type="pct"/>
            <w:vMerge w:val="continue"/>
            <w:shd w:val="clear" w:color="auto" w:fill="auto"/>
            <w:vAlign w:val="top"/>
          </w:tcPr>
          <w:p w14:paraId="6FF39CCF">
            <w:pPr>
              <w:jc w:val="center"/>
              <w:rPr>
                <w:rFonts w:hint="eastAsia" w:ascii="宋体" w:hAnsi="宋体" w:eastAsia="宋体" w:cs="宋体"/>
                <w:b/>
                <w:bCs/>
                <w:i w:val="0"/>
                <w:iCs w:val="0"/>
                <w:color w:val="000000"/>
                <w:sz w:val="22"/>
                <w:szCs w:val="22"/>
                <w:highlight w:val="none"/>
                <w:u w:val="none"/>
              </w:rPr>
            </w:pPr>
          </w:p>
        </w:tc>
        <w:tc>
          <w:tcPr>
            <w:tcW w:w="469" w:type="pct"/>
            <w:shd w:val="clear" w:color="auto" w:fill="E9EFF6"/>
            <w:noWrap/>
            <w:vAlign w:val="top"/>
          </w:tcPr>
          <w:p w14:paraId="0CD466A8">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质量指标</w:t>
            </w:r>
          </w:p>
        </w:tc>
        <w:tc>
          <w:tcPr>
            <w:tcW w:w="904" w:type="pct"/>
            <w:shd w:val="clear" w:color="auto" w:fill="E9EFF6"/>
            <w:noWrap/>
            <w:vAlign w:val="top"/>
          </w:tcPr>
          <w:p w14:paraId="36815F3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享受政策人数占符合条件申报对象总数的比例</w:t>
            </w:r>
          </w:p>
        </w:tc>
        <w:tc>
          <w:tcPr>
            <w:tcW w:w="939" w:type="pct"/>
            <w:shd w:val="clear" w:color="auto" w:fill="E9EFF6"/>
            <w:noWrap/>
            <w:vAlign w:val="top"/>
          </w:tcPr>
          <w:p w14:paraId="630A6032">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享受扶助政策人数占符合条件申报对象总数的比例</w:t>
            </w:r>
          </w:p>
        </w:tc>
        <w:tc>
          <w:tcPr>
            <w:tcW w:w="239" w:type="pct"/>
            <w:shd w:val="clear" w:color="auto" w:fill="auto"/>
            <w:noWrap/>
            <w:vAlign w:val="top"/>
          </w:tcPr>
          <w:p w14:paraId="16DCA9F2">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15</w:t>
            </w:r>
          </w:p>
        </w:tc>
        <w:tc>
          <w:tcPr>
            <w:tcW w:w="219" w:type="pct"/>
            <w:shd w:val="clear" w:color="auto" w:fill="E9EFF6"/>
            <w:noWrap/>
            <w:vAlign w:val="top"/>
          </w:tcPr>
          <w:p w14:paraId="3A771DB5">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08" w:type="pct"/>
            <w:shd w:val="clear" w:color="auto" w:fill="E9EFF6"/>
            <w:noWrap/>
            <w:vAlign w:val="top"/>
          </w:tcPr>
          <w:p w14:paraId="0BF8A09B">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45" w:type="pct"/>
            <w:shd w:val="clear" w:color="auto" w:fill="E9EFF6"/>
            <w:noWrap/>
            <w:vAlign w:val="top"/>
          </w:tcPr>
          <w:p w14:paraId="1D33A48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5" w:type="pct"/>
            <w:shd w:val="clear" w:color="auto" w:fill="auto"/>
            <w:noWrap/>
            <w:vAlign w:val="top"/>
          </w:tcPr>
          <w:p w14:paraId="16859F1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99</w:t>
            </w:r>
          </w:p>
        </w:tc>
        <w:tc>
          <w:tcPr>
            <w:tcW w:w="269" w:type="pct"/>
            <w:shd w:val="clear" w:color="auto" w:fill="auto"/>
            <w:noWrap/>
            <w:vAlign w:val="top"/>
          </w:tcPr>
          <w:p w14:paraId="338730E0">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85" w:type="pct"/>
            <w:shd w:val="clear" w:color="auto" w:fill="auto"/>
            <w:noWrap/>
            <w:vAlign w:val="top"/>
          </w:tcPr>
          <w:p w14:paraId="67126530">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15</w:t>
            </w:r>
          </w:p>
        </w:tc>
      </w:tr>
      <w:tr w14:paraId="43849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30" w:type="pct"/>
            <w:vMerge w:val="continue"/>
            <w:shd w:val="clear" w:color="auto" w:fill="auto"/>
            <w:vAlign w:val="top"/>
          </w:tcPr>
          <w:p w14:paraId="54A7C97A">
            <w:pPr>
              <w:jc w:val="center"/>
              <w:rPr>
                <w:rFonts w:hint="eastAsia" w:ascii="宋体" w:hAnsi="宋体" w:eastAsia="宋体" w:cs="宋体"/>
                <w:b/>
                <w:bCs/>
                <w:i w:val="0"/>
                <w:iCs w:val="0"/>
                <w:color w:val="000000"/>
                <w:sz w:val="22"/>
                <w:szCs w:val="22"/>
                <w:highlight w:val="none"/>
                <w:u w:val="none"/>
              </w:rPr>
            </w:pPr>
          </w:p>
        </w:tc>
        <w:tc>
          <w:tcPr>
            <w:tcW w:w="372" w:type="pct"/>
            <w:vMerge w:val="continue"/>
            <w:shd w:val="clear" w:color="auto" w:fill="auto"/>
            <w:vAlign w:val="top"/>
          </w:tcPr>
          <w:p w14:paraId="6C2CC8B8">
            <w:pPr>
              <w:jc w:val="center"/>
              <w:rPr>
                <w:rFonts w:hint="eastAsia" w:ascii="宋体" w:hAnsi="宋体" w:eastAsia="宋体" w:cs="宋体"/>
                <w:b/>
                <w:bCs/>
                <w:i w:val="0"/>
                <w:iCs w:val="0"/>
                <w:color w:val="000000"/>
                <w:sz w:val="22"/>
                <w:szCs w:val="22"/>
                <w:highlight w:val="none"/>
                <w:u w:val="none"/>
              </w:rPr>
            </w:pPr>
          </w:p>
        </w:tc>
        <w:tc>
          <w:tcPr>
            <w:tcW w:w="469" w:type="pct"/>
            <w:shd w:val="clear" w:color="auto" w:fill="E9EFF6"/>
            <w:noWrap/>
            <w:vAlign w:val="top"/>
          </w:tcPr>
          <w:p w14:paraId="5C0FA331">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时效指标</w:t>
            </w:r>
          </w:p>
        </w:tc>
        <w:tc>
          <w:tcPr>
            <w:tcW w:w="904" w:type="pct"/>
            <w:shd w:val="clear" w:color="auto" w:fill="E9EFF6"/>
            <w:noWrap/>
            <w:vAlign w:val="top"/>
          </w:tcPr>
          <w:p w14:paraId="0549E18E">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及时发放次数占应发放助学金次数的比例</w:t>
            </w:r>
          </w:p>
        </w:tc>
        <w:tc>
          <w:tcPr>
            <w:tcW w:w="939" w:type="pct"/>
            <w:shd w:val="clear" w:color="auto" w:fill="E9EFF6"/>
            <w:noWrap/>
            <w:vAlign w:val="top"/>
          </w:tcPr>
          <w:p w14:paraId="3340F487">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及时发放助学金的次数占应发放助学金次数的比例</w:t>
            </w:r>
          </w:p>
        </w:tc>
        <w:tc>
          <w:tcPr>
            <w:tcW w:w="239" w:type="pct"/>
            <w:shd w:val="clear" w:color="auto" w:fill="auto"/>
            <w:noWrap/>
            <w:vAlign w:val="top"/>
          </w:tcPr>
          <w:p w14:paraId="36AAE953">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219" w:type="pct"/>
            <w:shd w:val="clear" w:color="auto" w:fill="E9EFF6"/>
            <w:noWrap/>
            <w:vAlign w:val="top"/>
          </w:tcPr>
          <w:p w14:paraId="2F0E0571">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08" w:type="pct"/>
            <w:shd w:val="clear" w:color="auto" w:fill="E9EFF6"/>
            <w:noWrap/>
            <w:vAlign w:val="top"/>
          </w:tcPr>
          <w:p w14:paraId="13A5C77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99</w:t>
            </w:r>
          </w:p>
        </w:tc>
        <w:tc>
          <w:tcPr>
            <w:tcW w:w="245" w:type="pct"/>
            <w:shd w:val="clear" w:color="auto" w:fill="E9EFF6"/>
            <w:noWrap/>
            <w:vAlign w:val="top"/>
          </w:tcPr>
          <w:p w14:paraId="622CDAF5">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5" w:type="pct"/>
            <w:shd w:val="clear" w:color="auto" w:fill="auto"/>
            <w:noWrap/>
            <w:vAlign w:val="top"/>
          </w:tcPr>
          <w:p w14:paraId="20FB1143">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c>
          <w:tcPr>
            <w:tcW w:w="269" w:type="pct"/>
            <w:shd w:val="clear" w:color="auto" w:fill="auto"/>
            <w:noWrap/>
            <w:vAlign w:val="top"/>
          </w:tcPr>
          <w:p w14:paraId="6F16D23B">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85" w:type="pct"/>
            <w:shd w:val="clear" w:color="auto" w:fill="auto"/>
            <w:noWrap/>
            <w:vAlign w:val="top"/>
          </w:tcPr>
          <w:p w14:paraId="135D61AD">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67062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30" w:type="pct"/>
            <w:vMerge w:val="continue"/>
            <w:shd w:val="clear" w:color="auto" w:fill="auto"/>
            <w:vAlign w:val="top"/>
          </w:tcPr>
          <w:p w14:paraId="7B857FEB">
            <w:pPr>
              <w:jc w:val="center"/>
              <w:rPr>
                <w:rFonts w:hint="eastAsia" w:ascii="宋体" w:hAnsi="宋体" w:eastAsia="宋体" w:cs="宋体"/>
                <w:b/>
                <w:bCs/>
                <w:i w:val="0"/>
                <w:iCs w:val="0"/>
                <w:color w:val="000000"/>
                <w:sz w:val="22"/>
                <w:szCs w:val="22"/>
                <w:highlight w:val="none"/>
                <w:u w:val="none"/>
              </w:rPr>
            </w:pPr>
          </w:p>
        </w:tc>
        <w:tc>
          <w:tcPr>
            <w:tcW w:w="372" w:type="pct"/>
            <w:vMerge w:val="continue"/>
            <w:shd w:val="clear" w:color="auto" w:fill="auto"/>
            <w:vAlign w:val="top"/>
          </w:tcPr>
          <w:p w14:paraId="7D452AD9">
            <w:pPr>
              <w:jc w:val="center"/>
              <w:rPr>
                <w:rFonts w:hint="eastAsia" w:ascii="宋体" w:hAnsi="宋体" w:eastAsia="宋体" w:cs="宋体"/>
                <w:b/>
                <w:bCs/>
                <w:i w:val="0"/>
                <w:iCs w:val="0"/>
                <w:color w:val="000000"/>
                <w:sz w:val="22"/>
                <w:szCs w:val="22"/>
                <w:highlight w:val="none"/>
                <w:u w:val="none"/>
              </w:rPr>
            </w:pPr>
          </w:p>
        </w:tc>
        <w:tc>
          <w:tcPr>
            <w:tcW w:w="469" w:type="pct"/>
            <w:shd w:val="clear" w:color="auto" w:fill="E9EFF6"/>
            <w:noWrap/>
            <w:vAlign w:val="top"/>
          </w:tcPr>
          <w:p w14:paraId="0625216C">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成本指标</w:t>
            </w:r>
          </w:p>
        </w:tc>
        <w:tc>
          <w:tcPr>
            <w:tcW w:w="904" w:type="pct"/>
            <w:shd w:val="clear" w:color="auto" w:fill="E9EFF6"/>
            <w:noWrap/>
            <w:vAlign w:val="top"/>
          </w:tcPr>
          <w:p w14:paraId="3B6465E7">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成本控制率</w:t>
            </w:r>
          </w:p>
        </w:tc>
        <w:tc>
          <w:tcPr>
            <w:tcW w:w="939" w:type="pct"/>
            <w:shd w:val="clear" w:color="auto" w:fill="E9EFF6"/>
            <w:noWrap/>
            <w:vAlign w:val="top"/>
          </w:tcPr>
          <w:p w14:paraId="6D9A72DB">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实际成本占预算金额的比例</w:t>
            </w:r>
          </w:p>
        </w:tc>
        <w:tc>
          <w:tcPr>
            <w:tcW w:w="239" w:type="pct"/>
            <w:shd w:val="clear" w:color="auto" w:fill="auto"/>
            <w:noWrap/>
            <w:vAlign w:val="top"/>
          </w:tcPr>
          <w:p w14:paraId="30B5A18D">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219" w:type="pct"/>
            <w:shd w:val="clear" w:color="auto" w:fill="E9EFF6"/>
            <w:noWrap/>
            <w:vAlign w:val="top"/>
          </w:tcPr>
          <w:p w14:paraId="2FE56447">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08" w:type="pct"/>
            <w:shd w:val="clear" w:color="auto" w:fill="E9EFF6"/>
            <w:noWrap/>
            <w:vAlign w:val="top"/>
          </w:tcPr>
          <w:p w14:paraId="1B00A276">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c>
          <w:tcPr>
            <w:tcW w:w="245" w:type="pct"/>
            <w:shd w:val="clear" w:color="auto" w:fill="E9EFF6"/>
            <w:noWrap/>
            <w:vAlign w:val="top"/>
          </w:tcPr>
          <w:p w14:paraId="28AC60DB">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5" w:type="pct"/>
            <w:shd w:val="clear" w:color="auto" w:fill="auto"/>
            <w:noWrap/>
            <w:vAlign w:val="top"/>
          </w:tcPr>
          <w:p w14:paraId="131F287E">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c>
          <w:tcPr>
            <w:tcW w:w="269" w:type="pct"/>
            <w:shd w:val="clear" w:color="auto" w:fill="auto"/>
            <w:noWrap/>
            <w:vAlign w:val="top"/>
          </w:tcPr>
          <w:p w14:paraId="695C16F4">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85" w:type="pct"/>
            <w:shd w:val="clear" w:color="auto" w:fill="auto"/>
            <w:noWrap/>
            <w:vAlign w:val="top"/>
          </w:tcPr>
          <w:p w14:paraId="523AC8F5">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2C295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30" w:type="pct"/>
            <w:vMerge w:val="continue"/>
            <w:shd w:val="clear" w:color="auto" w:fill="auto"/>
            <w:vAlign w:val="top"/>
          </w:tcPr>
          <w:p w14:paraId="063CC6EE">
            <w:pPr>
              <w:jc w:val="center"/>
              <w:rPr>
                <w:rFonts w:hint="eastAsia" w:ascii="宋体" w:hAnsi="宋体" w:eastAsia="宋体" w:cs="宋体"/>
                <w:b/>
                <w:bCs/>
                <w:i w:val="0"/>
                <w:iCs w:val="0"/>
                <w:color w:val="000000"/>
                <w:sz w:val="22"/>
                <w:szCs w:val="22"/>
                <w:highlight w:val="none"/>
                <w:u w:val="none"/>
              </w:rPr>
            </w:pPr>
          </w:p>
        </w:tc>
        <w:tc>
          <w:tcPr>
            <w:tcW w:w="372" w:type="pct"/>
            <w:shd w:val="clear" w:color="auto" w:fill="auto"/>
            <w:vAlign w:val="top"/>
          </w:tcPr>
          <w:p w14:paraId="65EE248C">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效益指标</w:t>
            </w:r>
          </w:p>
        </w:tc>
        <w:tc>
          <w:tcPr>
            <w:tcW w:w="469" w:type="pct"/>
            <w:shd w:val="clear" w:color="auto" w:fill="E9EFF6"/>
            <w:noWrap/>
            <w:vAlign w:val="top"/>
          </w:tcPr>
          <w:p w14:paraId="03227552">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可持续影响指标</w:t>
            </w:r>
          </w:p>
        </w:tc>
        <w:tc>
          <w:tcPr>
            <w:tcW w:w="904" w:type="pct"/>
            <w:shd w:val="clear" w:color="auto" w:fill="E9EFF6"/>
            <w:noWrap/>
            <w:vAlign w:val="top"/>
          </w:tcPr>
          <w:p w14:paraId="227F140D">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工作开展的可持续性</w:t>
            </w:r>
          </w:p>
        </w:tc>
        <w:tc>
          <w:tcPr>
            <w:tcW w:w="939" w:type="pct"/>
            <w:shd w:val="clear" w:color="auto" w:fill="E9EFF6"/>
            <w:noWrap/>
            <w:vAlign w:val="top"/>
          </w:tcPr>
          <w:p w14:paraId="062D58BA">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反映工作是否能够持续开展</w:t>
            </w:r>
          </w:p>
        </w:tc>
        <w:tc>
          <w:tcPr>
            <w:tcW w:w="239" w:type="pct"/>
            <w:shd w:val="clear" w:color="auto" w:fill="auto"/>
            <w:noWrap/>
            <w:vAlign w:val="top"/>
          </w:tcPr>
          <w:p w14:paraId="752BA810">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30</w:t>
            </w:r>
          </w:p>
        </w:tc>
        <w:tc>
          <w:tcPr>
            <w:tcW w:w="219" w:type="pct"/>
            <w:shd w:val="clear" w:color="auto" w:fill="E9EFF6"/>
            <w:noWrap/>
            <w:vAlign w:val="top"/>
          </w:tcPr>
          <w:p w14:paraId="3CEA4701">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08" w:type="pct"/>
            <w:shd w:val="clear" w:color="auto" w:fill="E9EFF6"/>
            <w:noWrap/>
            <w:vAlign w:val="top"/>
          </w:tcPr>
          <w:p w14:paraId="073161C9">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45" w:type="pct"/>
            <w:shd w:val="clear" w:color="auto" w:fill="E9EFF6"/>
            <w:noWrap/>
            <w:vAlign w:val="top"/>
          </w:tcPr>
          <w:p w14:paraId="00FE6A9B">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5" w:type="pct"/>
            <w:shd w:val="clear" w:color="auto" w:fill="auto"/>
            <w:noWrap/>
            <w:vAlign w:val="top"/>
          </w:tcPr>
          <w:p w14:paraId="05AF64BE">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98</w:t>
            </w:r>
          </w:p>
        </w:tc>
        <w:tc>
          <w:tcPr>
            <w:tcW w:w="269" w:type="pct"/>
            <w:shd w:val="clear" w:color="auto" w:fill="auto"/>
            <w:noWrap/>
            <w:vAlign w:val="top"/>
          </w:tcPr>
          <w:p w14:paraId="1A988E80">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85" w:type="pct"/>
            <w:shd w:val="clear" w:color="auto" w:fill="auto"/>
            <w:noWrap/>
            <w:vAlign w:val="top"/>
          </w:tcPr>
          <w:p w14:paraId="50805479">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30</w:t>
            </w:r>
          </w:p>
        </w:tc>
      </w:tr>
      <w:tr w14:paraId="22CBC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30" w:type="pct"/>
            <w:vMerge w:val="continue"/>
            <w:shd w:val="clear" w:color="auto" w:fill="auto"/>
            <w:vAlign w:val="top"/>
          </w:tcPr>
          <w:p w14:paraId="60568DA8">
            <w:pPr>
              <w:jc w:val="center"/>
              <w:rPr>
                <w:rFonts w:hint="eastAsia" w:ascii="宋体" w:hAnsi="宋体" w:eastAsia="宋体" w:cs="宋体"/>
                <w:b/>
                <w:bCs/>
                <w:i w:val="0"/>
                <w:iCs w:val="0"/>
                <w:color w:val="000000"/>
                <w:sz w:val="22"/>
                <w:szCs w:val="22"/>
                <w:highlight w:val="none"/>
                <w:u w:val="none"/>
              </w:rPr>
            </w:pPr>
          </w:p>
        </w:tc>
        <w:tc>
          <w:tcPr>
            <w:tcW w:w="372" w:type="pct"/>
            <w:shd w:val="clear" w:color="auto" w:fill="auto"/>
            <w:vAlign w:val="top"/>
          </w:tcPr>
          <w:p w14:paraId="509B6913">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满意度指标</w:t>
            </w:r>
          </w:p>
        </w:tc>
        <w:tc>
          <w:tcPr>
            <w:tcW w:w="469" w:type="pct"/>
            <w:shd w:val="clear" w:color="auto" w:fill="E9EFF6"/>
            <w:noWrap/>
            <w:vAlign w:val="top"/>
          </w:tcPr>
          <w:p w14:paraId="1749FA4F">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服务对象满意度指标</w:t>
            </w:r>
          </w:p>
        </w:tc>
        <w:tc>
          <w:tcPr>
            <w:tcW w:w="904" w:type="pct"/>
            <w:shd w:val="clear" w:color="auto" w:fill="E9EFF6"/>
            <w:noWrap/>
            <w:vAlign w:val="top"/>
          </w:tcPr>
          <w:p w14:paraId="5CEDB132">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学生满意度</w:t>
            </w:r>
          </w:p>
        </w:tc>
        <w:tc>
          <w:tcPr>
            <w:tcW w:w="939" w:type="pct"/>
            <w:shd w:val="clear" w:color="auto" w:fill="E9EFF6"/>
            <w:noWrap/>
            <w:vAlign w:val="top"/>
          </w:tcPr>
          <w:p w14:paraId="4170B48E">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满意学生占总数的比例</w:t>
            </w:r>
          </w:p>
        </w:tc>
        <w:tc>
          <w:tcPr>
            <w:tcW w:w="239" w:type="pct"/>
            <w:shd w:val="clear" w:color="auto" w:fill="auto"/>
            <w:noWrap/>
            <w:vAlign w:val="top"/>
          </w:tcPr>
          <w:p w14:paraId="4E2FADF6">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219" w:type="pct"/>
            <w:shd w:val="clear" w:color="auto" w:fill="E9EFF6"/>
            <w:noWrap/>
            <w:vAlign w:val="top"/>
          </w:tcPr>
          <w:p w14:paraId="31FBA620">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08" w:type="pct"/>
            <w:shd w:val="clear" w:color="auto" w:fill="E9EFF6"/>
            <w:noWrap/>
            <w:vAlign w:val="top"/>
          </w:tcPr>
          <w:p w14:paraId="41D80331">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95</w:t>
            </w:r>
          </w:p>
        </w:tc>
        <w:tc>
          <w:tcPr>
            <w:tcW w:w="245" w:type="pct"/>
            <w:shd w:val="clear" w:color="auto" w:fill="E9EFF6"/>
            <w:noWrap/>
            <w:vAlign w:val="top"/>
          </w:tcPr>
          <w:p w14:paraId="47209874">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w:t>
            </w:r>
          </w:p>
        </w:tc>
        <w:tc>
          <w:tcPr>
            <w:tcW w:w="315" w:type="pct"/>
            <w:shd w:val="clear" w:color="auto" w:fill="auto"/>
            <w:noWrap/>
            <w:vAlign w:val="top"/>
          </w:tcPr>
          <w:p w14:paraId="394BF4A3">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97</w:t>
            </w:r>
          </w:p>
        </w:tc>
        <w:tc>
          <w:tcPr>
            <w:tcW w:w="269" w:type="pct"/>
            <w:shd w:val="clear" w:color="auto" w:fill="auto"/>
            <w:noWrap/>
            <w:vAlign w:val="top"/>
          </w:tcPr>
          <w:p w14:paraId="6C5BBFBE">
            <w:pPr>
              <w:keepNext w:val="0"/>
              <w:keepLines w:val="0"/>
              <w:widowControl/>
              <w:suppressLineNumbers w:val="0"/>
              <w:jc w:val="center"/>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完成</w:t>
            </w:r>
          </w:p>
        </w:tc>
        <w:tc>
          <w:tcPr>
            <w:tcW w:w="285" w:type="pct"/>
            <w:shd w:val="clear" w:color="auto" w:fill="auto"/>
            <w:noWrap/>
            <w:vAlign w:val="top"/>
          </w:tcPr>
          <w:p w14:paraId="5E056E89">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3EBC8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450" w:hRule="atLeast"/>
        </w:trPr>
        <w:tc>
          <w:tcPr>
            <w:tcW w:w="430" w:type="pct"/>
            <w:vMerge w:val="continue"/>
            <w:shd w:val="clear" w:color="auto" w:fill="auto"/>
            <w:vAlign w:val="top"/>
          </w:tcPr>
          <w:p w14:paraId="5C620D36">
            <w:pPr>
              <w:jc w:val="center"/>
              <w:rPr>
                <w:rFonts w:hint="eastAsia" w:ascii="宋体" w:hAnsi="宋体" w:eastAsia="宋体" w:cs="宋体"/>
                <w:b/>
                <w:bCs/>
                <w:i w:val="0"/>
                <w:iCs w:val="0"/>
                <w:color w:val="000000"/>
                <w:sz w:val="22"/>
                <w:szCs w:val="22"/>
                <w:highlight w:val="none"/>
                <w:u w:val="none"/>
              </w:rPr>
            </w:pPr>
          </w:p>
        </w:tc>
        <w:tc>
          <w:tcPr>
            <w:tcW w:w="372" w:type="pct"/>
            <w:shd w:val="clear" w:color="auto" w:fill="auto"/>
            <w:vAlign w:val="top"/>
          </w:tcPr>
          <w:p w14:paraId="13E1F728">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预算执行率</w:t>
            </w:r>
          </w:p>
        </w:tc>
        <w:tc>
          <w:tcPr>
            <w:tcW w:w="469" w:type="pct"/>
            <w:shd w:val="clear" w:color="auto" w:fill="E9EFF6"/>
            <w:noWrap/>
            <w:vAlign w:val="top"/>
          </w:tcPr>
          <w:p w14:paraId="45495027">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预算执行率</w:t>
            </w:r>
          </w:p>
        </w:tc>
        <w:tc>
          <w:tcPr>
            <w:tcW w:w="904" w:type="pct"/>
            <w:shd w:val="clear" w:color="auto" w:fill="E9EFF6"/>
            <w:noWrap/>
            <w:vAlign w:val="top"/>
          </w:tcPr>
          <w:p w14:paraId="230379C8">
            <w:pPr>
              <w:rPr>
                <w:rFonts w:hint="default" w:ascii="Calibri" w:hAnsi="Calibri" w:eastAsia="宋体" w:cs="Calibri"/>
                <w:i w:val="0"/>
                <w:iCs w:val="0"/>
                <w:color w:val="000000"/>
                <w:sz w:val="22"/>
                <w:szCs w:val="22"/>
                <w:highlight w:val="none"/>
                <w:u w:val="none"/>
              </w:rPr>
            </w:pPr>
          </w:p>
        </w:tc>
        <w:tc>
          <w:tcPr>
            <w:tcW w:w="939" w:type="pct"/>
            <w:shd w:val="clear" w:color="auto" w:fill="E9EFF6"/>
            <w:noWrap/>
            <w:vAlign w:val="top"/>
          </w:tcPr>
          <w:p w14:paraId="5AE790EC">
            <w:pPr>
              <w:rPr>
                <w:rFonts w:hint="default" w:ascii="Calibri" w:hAnsi="Calibri" w:eastAsia="宋体" w:cs="Calibri"/>
                <w:i w:val="0"/>
                <w:iCs w:val="0"/>
                <w:color w:val="000000"/>
                <w:sz w:val="22"/>
                <w:szCs w:val="22"/>
                <w:highlight w:val="none"/>
                <w:u w:val="none"/>
              </w:rPr>
            </w:pPr>
          </w:p>
        </w:tc>
        <w:tc>
          <w:tcPr>
            <w:tcW w:w="239" w:type="pct"/>
            <w:shd w:val="clear" w:color="auto" w:fill="E9EFF6"/>
            <w:noWrap/>
            <w:vAlign w:val="top"/>
          </w:tcPr>
          <w:p w14:paraId="40317B59">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c>
          <w:tcPr>
            <w:tcW w:w="219" w:type="pct"/>
            <w:shd w:val="clear" w:color="auto" w:fill="E9EFF6"/>
            <w:noWrap/>
            <w:vAlign w:val="top"/>
          </w:tcPr>
          <w:p w14:paraId="4B71C35E">
            <w:pPr>
              <w:rPr>
                <w:rFonts w:hint="default" w:ascii="Calibri" w:hAnsi="Calibri" w:eastAsia="宋体" w:cs="Calibri"/>
                <w:i w:val="0"/>
                <w:iCs w:val="0"/>
                <w:color w:val="000000"/>
                <w:sz w:val="22"/>
                <w:szCs w:val="22"/>
                <w:highlight w:val="none"/>
                <w:u w:val="none"/>
              </w:rPr>
            </w:pPr>
          </w:p>
        </w:tc>
        <w:tc>
          <w:tcPr>
            <w:tcW w:w="308" w:type="pct"/>
            <w:shd w:val="clear" w:color="auto" w:fill="E9EFF6"/>
            <w:noWrap/>
            <w:vAlign w:val="top"/>
          </w:tcPr>
          <w:p w14:paraId="6475BDE0">
            <w:pPr>
              <w:rPr>
                <w:rFonts w:hint="default" w:ascii="Calibri" w:hAnsi="Calibri" w:eastAsia="宋体" w:cs="Calibri"/>
                <w:i w:val="0"/>
                <w:iCs w:val="0"/>
                <w:color w:val="000000"/>
                <w:sz w:val="22"/>
                <w:szCs w:val="22"/>
                <w:highlight w:val="none"/>
                <w:u w:val="none"/>
              </w:rPr>
            </w:pPr>
          </w:p>
        </w:tc>
        <w:tc>
          <w:tcPr>
            <w:tcW w:w="245" w:type="pct"/>
            <w:shd w:val="clear" w:color="auto" w:fill="E9EFF6"/>
            <w:noWrap/>
            <w:vAlign w:val="top"/>
          </w:tcPr>
          <w:p w14:paraId="038D6CF3">
            <w:pPr>
              <w:rPr>
                <w:rFonts w:hint="default" w:ascii="Calibri" w:hAnsi="Calibri" w:eastAsia="宋体" w:cs="Calibri"/>
                <w:i w:val="0"/>
                <w:iCs w:val="0"/>
                <w:color w:val="000000"/>
                <w:sz w:val="22"/>
                <w:szCs w:val="22"/>
                <w:highlight w:val="none"/>
                <w:u w:val="none"/>
              </w:rPr>
            </w:pPr>
          </w:p>
        </w:tc>
        <w:tc>
          <w:tcPr>
            <w:tcW w:w="315" w:type="pct"/>
            <w:shd w:val="clear" w:color="auto" w:fill="E9EFF6"/>
            <w:noWrap/>
            <w:vAlign w:val="top"/>
          </w:tcPr>
          <w:p w14:paraId="3750644C">
            <w:pPr>
              <w:rPr>
                <w:rFonts w:hint="default" w:ascii="Calibri" w:hAnsi="Calibri" w:eastAsia="宋体" w:cs="Calibri"/>
                <w:i w:val="0"/>
                <w:iCs w:val="0"/>
                <w:color w:val="000000"/>
                <w:sz w:val="22"/>
                <w:szCs w:val="22"/>
                <w:highlight w:val="none"/>
                <w:u w:val="none"/>
              </w:rPr>
            </w:pPr>
          </w:p>
        </w:tc>
        <w:tc>
          <w:tcPr>
            <w:tcW w:w="269" w:type="pct"/>
            <w:shd w:val="clear" w:color="auto" w:fill="E9EFF6"/>
            <w:noWrap/>
            <w:vAlign w:val="top"/>
          </w:tcPr>
          <w:p w14:paraId="3D587C24">
            <w:pPr>
              <w:rPr>
                <w:rFonts w:hint="default" w:ascii="Calibri" w:hAnsi="Calibri" w:eastAsia="宋体" w:cs="Calibri"/>
                <w:i w:val="0"/>
                <w:iCs w:val="0"/>
                <w:color w:val="000000"/>
                <w:sz w:val="22"/>
                <w:szCs w:val="22"/>
                <w:highlight w:val="none"/>
                <w:u w:val="none"/>
              </w:rPr>
            </w:pPr>
          </w:p>
        </w:tc>
        <w:tc>
          <w:tcPr>
            <w:tcW w:w="285" w:type="pct"/>
            <w:shd w:val="clear" w:color="auto" w:fill="auto"/>
            <w:noWrap/>
            <w:vAlign w:val="top"/>
          </w:tcPr>
          <w:p w14:paraId="76AE4D52">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w:t>
            </w:r>
          </w:p>
        </w:tc>
      </w:tr>
      <w:tr w14:paraId="74E19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30" w:type="pct"/>
            <w:vMerge w:val="continue"/>
            <w:shd w:val="clear" w:color="auto" w:fill="auto"/>
            <w:vAlign w:val="top"/>
          </w:tcPr>
          <w:p w14:paraId="6F525F3F">
            <w:pPr>
              <w:jc w:val="center"/>
              <w:rPr>
                <w:rFonts w:hint="eastAsia" w:ascii="宋体" w:hAnsi="宋体" w:eastAsia="宋体" w:cs="宋体"/>
                <w:b/>
                <w:bCs/>
                <w:i w:val="0"/>
                <w:iCs w:val="0"/>
                <w:color w:val="000000"/>
                <w:sz w:val="22"/>
                <w:szCs w:val="22"/>
                <w:highlight w:val="none"/>
                <w:u w:val="none"/>
              </w:rPr>
            </w:pPr>
          </w:p>
        </w:tc>
        <w:tc>
          <w:tcPr>
            <w:tcW w:w="372" w:type="pct"/>
            <w:shd w:val="clear" w:color="auto" w:fill="auto"/>
            <w:vAlign w:val="top"/>
          </w:tcPr>
          <w:p w14:paraId="0520DBB6">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自评总分</w:t>
            </w:r>
          </w:p>
        </w:tc>
        <w:tc>
          <w:tcPr>
            <w:tcW w:w="4197" w:type="pct"/>
            <w:gridSpan w:val="10"/>
            <w:shd w:val="clear" w:color="auto" w:fill="E9EFF6"/>
            <w:noWrap/>
            <w:vAlign w:val="top"/>
          </w:tcPr>
          <w:p w14:paraId="22770B02">
            <w:pPr>
              <w:keepNext w:val="0"/>
              <w:keepLines w:val="0"/>
              <w:widowControl/>
              <w:suppressLineNumbers w:val="0"/>
              <w:jc w:val="righ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100</w:t>
            </w:r>
          </w:p>
        </w:tc>
      </w:tr>
      <w:tr w14:paraId="09172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30" w:type="pct"/>
            <w:vMerge w:val="restart"/>
            <w:shd w:val="clear" w:color="auto" w:fill="auto"/>
            <w:vAlign w:val="top"/>
          </w:tcPr>
          <w:p w14:paraId="149354D5">
            <w:pPr>
              <w:keepNext w:val="0"/>
              <w:keepLines w:val="0"/>
              <w:widowControl/>
              <w:suppressLineNumbers w:val="0"/>
              <w:jc w:val="center"/>
              <w:textAlignment w:val="top"/>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五、存在问题</w:t>
            </w:r>
            <w:r>
              <w:rPr>
                <w:rFonts w:ascii="宋体" w:hAnsi="宋体" w:eastAsia="宋体" w:cs="宋体"/>
                <w:b/>
                <w:bCs/>
                <w:i w:val="0"/>
                <w:iCs w:val="0"/>
                <w:color w:val="000000"/>
                <w:kern w:val="0"/>
                <w:sz w:val="22"/>
                <w:szCs w:val="22"/>
                <w:highlight w:val="none"/>
                <w:u w:val="none"/>
                <w:lang w:val="en-US" w:eastAsia="zh-CN" w:bidi="ar"/>
              </w:rPr>
              <w:br w:type="textWrapping"/>
            </w:r>
            <w:r>
              <w:rPr>
                <w:rFonts w:ascii="宋体" w:hAnsi="宋体" w:eastAsia="宋体" w:cs="宋体"/>
                <w:b/>
                <w:bCs/>
                <w:i w:val="0"/>
                <w:iCs w:val="0"/>
                <w:color w:val="000000"/>
                <w:kern w:val="0"/>
                <w:sz w:val="22"/>
                <w:szCs w:val="22"/>
                <w:highlight w:val="none"/>
                <w:u w:val="none"/>
                <w:lang w:val="en-US" w:eastAsia="zh-CN" w:bidi="ar"/>
              </w:rPr>
              <w:t>原因及整改措施</w:t>
            </w:r>
          </w:p>
        </w:tc>
        <w:tc>
          <w:tcPr>
            <w:tcW w:w="4569" w:type="pct"/>
            <w:gridSpan w:val="11"/>
            <w:vMerge w:val="restart"/>
            <w:shd w:val="clear" w:color="auto" w:fill="auto"/>
            <w:noWrap/>
            <w:vAlign w:val="top"/>
          </w:tcPr>
          <w:p w14:paraId="0BFA8DD8">
            <w:pPr>
              <w:keepNext w:val="0"/>
              <w:keepLines w:val="0"/>
              <w:widowControl/>
              <w:suppressLineNumbers w:val="0"/>
              <w:jc w:val="left"/>
              <w:textAlignment w:val="top"/>
              <w:rPr>
                <w:rFonts w:hint="default" w:ascii="Calibri" w:hAnsi="Calibri" w:eastAsia="宋体" w:cs="Calibri"/>
                <w:i w:val="0"/>
                <w:iCs w:val="0"/>
                <w:color w:val="000000"/>
                <w:sz w:val="22"/>
                <w:szCs w:val="22"/>
                <w:highlight w:val="none"/>
                <w:u w:val="none"/>
              </w:rPr>
            </w:pPr>
            <w:r>
              <w:rPr>
                <w:rFonts w:hint="default" w:ascii="Calibri" w:hAnsi="Calibri" w:eastAsia="宋体" w:cs="Calibri"/>
                <w:i w:val="0"/>
                <w:iCs w:val="0"/>
                <w:color w:val="000000"/>
                <w:kern w:val="0"/>
                <w:sz w:val="22"/>
                <w:szCs w:val="22"/>
                <w:highlight w:val="none"/>
                <w:u w:val="none"/>
                <w:lang w:val="en-US" w:eastAsia="zh-CN" w:bidi="ar"/>
              </w:rPr>
              <w:t>无</w:t>
            </w:r>
          </w:p>
        </w:tc>
      </w:tr>
      <w:tr w14:paraId="2ABAB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430" w:type="pct"/>
            <w:vMerge w:val="continue"/>
            <w:shd w:val="clear" w:color="auto" w:fill="auto"/>
            <w:vAlign w:val="top"/>
          </w:tcPr>
          <w:p w14:paraId="7EE6E486">
            <w:pPr>
              <w:jc w:val="center"/>
              <w:rPr>
                <w:rFonts w:hint="eastAsia" w:ascii="宋体" w:hAnsi="宋体" w:eastAsia="宋体" w:cs="宋体"/>
                <w:b/>
                <w:bCs/>
                <w:i w:val="0"/>
                <w:iCs w:val="0"/>
                <w:color w:val="000000"/>
                <w:sz w:val="22"/>
                <w:szCs w:val="22"/>
                <w:highlight w:val="none"/>
                <w:u w:val="none"/>
              </w:rPr>
            </w:pPr>
          </w:p>
        </w:tc>
        <w:tc>
          <w:tcPr>
            <w:tcW w:w="4569" w:type="pct"/>
            <w:gridSpan w:val="11"/>
            <w:vMerge w:val="continue"/>
            <w:shd w:val="clear" w:color="auto" w:fill="auto"/>
            <w:noWrap/>
            <w:vAlign w:val="top"/>
          </w:tcPr>
          <w:p w14:paraId="48C03859">
            <w:pPr>
              <w:jc w:val="left"/>
              <w:rPr>
                <w:rFonts w:hint="default" w:ascii="Calibri" w:hAnsi="Calibri" w:eastAsia="宋体" w:cs="Calibri"/>
                <w:i w:val="0"/>
                <w:iCs w:val="0"/>
                <w:color w:val="000000"/>
                <w:sz w:val="22"/>
                <w:szCs w:val="22"/>
                <w:highlight w:val="none"/>
                <w:u w:val="none"/>
              </w:rPr>
            </w:pPr>
          </w:p>
        </w:tc>
      </w:tr>
    </w:tbl>
    <w:p w14:paraId="7702895B">
      <w:pPr>
        <w:widowControl/>
        <w:spacing w:before="0" w:beforeLines="0" w:beforeAutospacing="0" w:after="0" w:afterLines="0" w:afterAutospacing="0" w:line="360" w:lineRule="auto"/>
        <w:ind w:firstLine="640" w:firstLineChars="200"/>
        <w:jc w:val="left"/>
        <w:rPr>
          <w:rFonts w:ascii="Times New Roman" w:eastAsia="仿宋_GB2312"/>
          <w:b w:val="0"/>
          <w:sz w:val="32"/>
          <w:szCs w:val="32"/>
          <w:highlight w:val="none"/>
        </w:rPr>
      </w:pPr>
    </w:p>
    <w:p w14:paraId="4F33C33D">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（三）部门评价项目绩效评价结果</w:t>
      </w:r>
    </w:p>
    <w:p w14:paraId="445904C5">
      <w:pPr>
        <w:adjustRightInd w:val="0"/>
        <w:snapToGrid w:val="0"/>
        <w:spacing w:line="580" w:lineRule="exact"/>
        <w:ind w:firstLine="640" w:firstLineChars="200"/>
        <w:rPr>
          <w:rFonts w:ascii="Times New Roman" w:eastAsia="仿宋_GB2312"/>
          <w:sz w:val="32"/>
          <w:szCs w:val="32"/>
          <w:highlight w:val="none"/>
        </w:rPr>
      </w:pPr>
      <w:r>
        <w:rPr>
          <w:rFonts w:hint="eastAsia" w:ascii="仿宋_GB2312" w:hAnsi="仿宋_GB2312" w:eastAsia="仿宋_GB2312" w:cs="仿宋_GB2312"/>
          <w:sz w:val="32"/>
          <w:szCs w:val="32"/>
          <w:highlight w:val="none"/>
        </w:rPr>
        <w:t>本单位本年度没有财政评价项目绩效评价</w:t>
      </w:r>
    </w:p>
    <w:p w14:paraId="48CC9308">
      <w:pPr>
        <w:widowControl/>
        <w:spacing w:before="0" w:beforeLines="0" w:beforeAutospacing="0" w:after="0" w:afterLines="0" w:afterAutospacing="0" w:line="360" w:lineRule="auto"/>
        <w:ind w:firstLine="640" w:firstLineChars="200"/>
        <w:jc w:val="left"/>
        <w:rPr>
          <w:rFonts w:ascii="Times New Roman" w:eastAsia="黑体"/>
          <w:sz w:val="32"/>
          <w:szCs w:val="32"/>
          <w:highlight w:val="none"/>
        </w:rPr>
      </w:pPr>
      <w:r>
        <w:rPr>
          <w:rFonts w:ascii="Times New Roman" w:eastAsia="黑体"/>
          <w:b w:val="0"/>
          <w:sz w:val="32"/>
          <w:szCs w:val="32"/>
          <w:highlight w:val="none"/>
        </w:rPr>
        <w:t>十、其他需要说明的情况</w:t>
      </w:r>
    </w:p>
    <w:p w14:paraId="640D3891">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1.本单位2024年度政府性基金预算财政拨款收入支出决算表（公开07表）、国有资本经营预算财政拨款支出决算表（公开08表）无相应收支，故空表列示。</w:t>
      </w:r>
    </w:p>
    <w:p w14:paraId="782F00F9">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2.由于决算公开表格中金额数值应当保留两位小数，公开数据为四舍五入计算结果，个别数据合计项与分项之和存在小数点后差额，特此说明。</w:t>
      </w:r>
    </w:p>
    <w:p w14:paraId="65503EB6">
      <w:pPr>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br w:type="page"/>
      </w:r>
    </w:p>
    <w:p w14:paraId="105186CA">
      <w:pPr>
        <w:widowControl/>
        <w:spacing w:before="0" w:beforeLines="0" w:beforeAutospacing="0" w:after="0" w:afterLines="0" w:afterAutospacing="0" w:line="360" w:lineRule="auto"/>
        <w:jc w:val="center"/>
        <w:outlineLvl w:val="0"/>
        <w:rPr>
          <w:rFonts w:ascii="Times New Roman" w:eastAsia="黑体"/>
          <w:sz w:val="44"/>
          <w:szCs w:val="44"/>
          <w:highlight w:val="none"/>
        </w:rPr>
      </w:pPr>
      <w:r>
        <w:rPr>
          <w:rFonts w:ascii="Times New Roman" w:eastAsia="黑体"/>
          <w:b w:val="0"/>
          <w:sz w:val="44"/>
          <w:szCs w:val="44"/>
          <w:highlight w:val="none"/>
        </w:rPr>
        <w:t>第四部分 名词解释</w:t>
      </w:r>
    </w:p>
    <w:p w14:paraId="6ADB02D6">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一、财政拨款收入：</w:t>
      </w:r>
      <w:r>
        <w:rPr>
          <w:rFonts w:ascii="Times New Roman" w:eastAsia="仿宋_GB2312"/>
          <w:b w:val="0"/>
          <w:sz w:val="32"/>
          <w:szCs w:val="32"/>
          <w:highlight w:val="none"/>
        </w:rPr>
        <w:t>指单位从同级财政部门取得的财政预算资金。</w:t>
      </w:r>
    </w:p>
    <w:p w14:paraId="47D66F5C">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二、事业收入：</w:t>
      </w:r>
      <w:r>
        <w:rPr>
          <w:rFonts w:ascii="Times New Roman" w:eastAsia="仿宋_GB2312"/>
          <w:b w:val="0"/>
          <w:sz w:val="32"/>
          <w:szCs w:val="32"/>
          <w:highlight w:val="none"/>
        </w:rPr>
        <w:t>指事业单位开展专业业务活动及辅助活动取得的收入。</w:t>
      </w:r>
    </w:p>
    <w:p w14:paraId="0BC525D9">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三、经营收入：</w:t>
      </w:r>
      <w:r>
        <w:rPr>
          <w:rFonts w:ascii="Times New Roman" w:eastAsia="仿宋_GB2312"/>
          <w:b w:val="0"/>
          <w:sz w:val="32"/>
          <w:szCs w:val="32"/>
          <w:highlight w:val="none"/>
        </w:rPr>
        <w:t>指事业单位在专业业务活动及其辅助活动之外开展非独立核算经营活动取得的收入。</w:t>
      </w:r>
    </w:p>
    <w:p w14:paraId="2E4A566C">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四、其他收入：</w:t>
      </w:r>
      <w:r>
        <w:rPr>
          <w:rFonts w:ascii="Times New Roman" w:eastAsia="仿宋_GB2312"/>
          <w:b w:val="0"/>
          <w:sz w:val="32"/>
          <w:szCs w:val="32"/>
          <w:highlight w:val="none"/>
        </w:rPr>
        <w:t>指单位取得的除上述收入以外的各项收入。主要是事业单位固定资产出租收入、存款利息收入等。</w:t>
      </w:r>
    </w:p>
    <w:p w14:paraId="2ADE7356">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五、使用非财政拨款结余（含专用结余）：</w:t>
      </w:r>
      <w:r>
        <w:rPr>
          <w:rFonts w:ascii="Times New Roman" w:eastAsia="仿宋_GB2312"/>
          <w:b w:val="0"/>
          <w:sz w:val="32"/>
          <w:szCs w:val="32"/>
          <w:highlight w:val="none"/>
        </w:rPr>
        <w:t>指事业单位按照预算管理要求使用非财政拨款结余弥补收支差额的金额，以及使用专用结余安排支出的金额。</w:t>
      </w:r>
    </w:p>
    <w:p w14:paraId="26595875">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六、年初结转和结余：</w:t>
      </w:r>
      <w:r>
        <w:rPr>
          <w:rFonts w:ascii="Times New Roman" w:eastAsia="仿宋_GB2312"/>
          <w:b w:val="0"/>
          <w:sz w:val="32"/>
          <w:szCs w:val="32"/>
          <w:highlight w:val="none"/>
        </w:rPr>
        <w:t>指单位以前年度尚未完成、结转到本年仍按原规定用途继续使用的资金，或项目已完成等产生的结余资金。</w:t>
      </w:r>
    </w:p>
    <w:p w14:paraId="21A08D02">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七、结余分配：</w:t>
      </w:r>
      <w:r>
        <w:rPr>
          <w:rFonts w:ascii="Times New Roman" w:eastAsia="仿宋_GB2312"/>
          <w:b w:val="0"/>
          <w:sz w:val="32"/>
          <w:szCs w:val="32"/>
          <w:highlight w:val="none"/>
        </w:rPr>
        <w:t>指事业单位按照会计制度规定缴纳的所得税、提取的专用结余以及转入非财政拨款结余的金额等。</w:t>
      </w:r>
    </w:p>
    <w:p w14:paraId="35918D7B">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八、年末结转和结余：</w:t>
      </w:r>
      <w:r>
        <w:rPr>
          <w:rFonts w:ascii="Times New Roman" w:eastAsia="仿宋_GB2312"/>
          <w:b w:val="0"/>
          <w:sz w:val="32"/>
          <w:szCs w:val="32"/>
          <w:highlight w:val="none"/>
        </w:rPr>
        <w:t>指单位按有关规定结转到下年或以后年度继续使用的资金，或项目已完成等产生的结余资金。</w:t>
      </w:r>
    </w:p>
    <w:p w14:paraId="7B46B495">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九、基本支出：</w:t>
      </w:r>
      <w:r>
        <w:rPr>
          <w:rFonts w:ascii="Times New Roman" w:eastAsia="仿宋_GB2312"/>
          <w:b w:val="0"/>
          <w:sz w:val="32"/>
          <w:szCs w:val="32"/>
          <w:highlight w:val="none"/>
        </w:rPr>
        <w:t>指为保障机构正常运转、完成日常工作任务而发生的人员支出和公用支出。</w:t>
      </w:r>
    </w:p>
    <w:p w14:paraId="6A43D0A2">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十、项目支出：</w:t>
      </w:r>
      <w:r>
        <w:rPr>
          <w:rFonts w:ascii="Times New Roman" w:eastAsia="仿宋_GB2312"/>
          <w:b w:val="0"/>
          <w:sz w:val="32"/>
          <w:szCs w:val="32"/>
          <w:highlight w:val="none"/>
        </w:rPr>
        <w:t>指在基本支出之外为完成特定行政任务和事业发展目标所发生的支出。</w:t>
      </w:r>
    </w:p>
    <w:p w14:paraId="6A2FEA97">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十一、经营支出 ：</w:t>
      </w:r>
      <w:r>
        <w:rPr>
          <w:rFonts w:ascii="Times New Roman" w:eastAsia="仿宋_GB2312"/>
          <w:b w:val="0"/>
          <w:sz w:val="32"/>
          <w:szCs w:val="32"/>
          <w:highlight w:val="none"/>
        </w:rPr>
        <w:t>指事业单位在专业业务活动及其辅助活动之外开展非独立核算经营活动发生的支出。</w:t>
      </w:r>
    </w:p>
    <w:p w14:paraId="045AA1E9">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十二、基本建设支出：</w:t>
      </w:r>
      <w:r>
        <w:rPr>
          <w:rFonts w:ascii="Times New Roman" w:eastAsia="仿宋_GB2312"/>
          <w:b w:val="0"/>
          <w:sz w:val="32"/>
          <w:szCs w:val="32"/>
          <w:highlight w:val="none"/>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70892800">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十三、其他资本性支出：</w:t>
      </w:r>
      <w:r>
        <w:rPr>
          <w:rFonts w:ascii="Times New Roman" w:eastAsia="仿宋_GB2312"/>
          <w:b w:val="0"/>
          <w:sz w:val="32"/>
          <w:szCs w:val="32"/>
          <w:highlight w:val="none"/>
        </w:rPr>
        <w:t>填列由各级非发展与改革部门集中安排的用于购置固定资产、战备性和应急性储备、土地和无形资产，以及购建基础设施、大型修缮和财政支持企业更新改造所发生的支出。</w:t>
      </w:r>
    </w:p>
    <w:p w14:paraId="30803901">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十四、“三公”经费：</w:t>
      </w:r>
      <w:r>
        <w:rPr>
          <w:rFonts w:ascii="Times New Roman" w:eastAsia="仿宋_GB2312"/>
          <w:b w:val="0"/>
          <w:sz w:val="32"/>
          <w:szCs w:val="32"/>
          <w:highlight w:val="none"/>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64B405FF">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十五、其他交通费用：</w:t>
      </w:r>
      <w:r>
        <w:rPr>
          <w:rFonts w:ascii="Times New Roman" w:eastAsia="仿宋_GB2312"/>
          <w:b w:val="0"/>
          <w:sz w:val="32"/>
          <w:szCs w:val="32"/>
          <w:highlight w:val="none"/>
        </w:rPr>
        <w:t>填列单位除公务用车运行维护费以外的其他交通费用。如公务交通补贴、租车费用、出租车费用，飞机、船舶等燃料费、维修费、保险费等。</w:t>
      </w:r>
    </w:p>
    <w:p w14:paraId="5EBE3478">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十六、公务用车购置：</w:t>
      </w:r>
      <w:r>
        <w:rPr>
          <w:rFonts w:ascii="Times New Roman" w:eastAsia="仿宋_GB2312"/>
          <w:b w:val="0"/>
          <w:sz w:val="32"/>
          <w:szCs w:val="32"/>
          <w:highlight w:val="none"/>
        </w:rPr>
        <w:t>填列单位公务用车车辆购置支出（含车辆购置税、牌照费）。</w:t>
      </w:r>
    </w:p>
    <w:p w14:paraId="7D633671">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十七、其他交通工具购置：</w:t>
      </w:r>
      <w:r>
        <w:rPr>
          <w:rFonts w:ascii="Times New Roman" w:eastAsia="仿宋_GB2312"/>
          <w:b w:val="0"/>
          <w:sz w:val="32"/>
          <w:szCs w:val="32"/>
          <w:highlight w:val="none"/>
        </w:rPr>
        <w:t>填列单位除公务用车外的其他各类交通工具（如船舶、飞机等）购置支出（含车辆购置税、牌照费）。</w:t>
      </w:r>
    </w:p>
    <w:p w14:paraId="1265B646">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十八、机关运行经费：</w:t>
      </w:r>
      <w:r>
        <w:rPr>
          <w:rFonts w:ascii="Times New Roman" w:eastAsia="仿宋_GB2312"/>
          <w:b w:val="0"/>
          <w:sz w:val="32"/>
          <w:szCs w:val="32"/>
          <w:highlight w:val="none"/>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footerReference r:id="rId22" w:type="default"/>
      <w:pgSz w:w="11906" w:h="16838"/>
      <w:pgMar w:top="2098" w:right="1417" w:bottom="1871" w:left="1417" w:header="851" w:footer="992" w:gutter="0"/>
      <w:pgBorders>
        <w:top w:val="none" w:sz="0" w:space="0"/>
        <w:left w:val="none" w:sz="0" w:space="0"/>
        <w:bottom w:val="none" w:sz="0" w:space="0"/>
        <w:right w:val="none" w:sz="0" w:space="0"/>
      </w:pgBorders>
      <w:pgNumType w:fmt="decimal"/>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D739C46-03A8-4B81-9AB9-87A58E45F7B3}"/>
  </w:font>
  <w:font w:name="黑体">
    <w:panose1 w:val="02010609060101010101"/>
    <w:charset w:val="86"/>
    <w:family w:val="auto"/>
    <w:pitch w:val="default"/>
    <w:sig w:usb0="800002BF" w:usb1="38CF7CFA" w:usb2="00000016" w:usb3="00000000" w:csb0="00040001" w:csb1="00000000"/>
    <w:embedRegular r:id="rId2" w:fontKey="{50C625B4-C4F1-43F1-8595-4CDBD5CC23A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0CC4F18-A460-4770-8E5D-B53CD48CE50F}"/>
  </w:font>
  <w:font w:name="仿宋">
    <w:panose1 w:val="02010609060101010101"/>
    <w:charset w:val="86"/>
    <w:family w:val="modern"/>
    <w:pitch w:val="default"/>
    <w:sig w:usb0="800002BF" w:usb1="38CF7CFA" w:usb2="00000016" w:usb3="00000000" w:csb0="00040001" w:csb1="00000000"/>
    <w:embedRegular r:id="rId4" w:fontKey="{54407F47-7798-4001-8C0C-D1F1C8BEBD98}"/>
  </w:font>
  <w:font w:name="Calibri Light">
    <w:panose1 w:val="020F0302020204030204"/>
    <w:charset w:val="00"/>
    <w:family w:val="auto"/>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D1374766-3DD3-4A50-9EB5-8735D251DFCC}"/>
  </w:font>
  <w:font w:name="方正小标宋_GBK">
    <w:panose1 w:val="02000000000000000000"/>
    <w:charset w:val="86"/>
    <w:family w:val="script"/>
    <w:pitch w:val="default"/>
    <w:sig w:usb0="A00002BF" w:usb1="38CF7CFA" w:usb2="00082016" w:usb3="00000000" w:csb0="00040001" w:csb1="00000000"/>
    <w:embedRegular r:id="rId6" w:fontKey="{9D1BFEF8-6D22-44E1-8B6A-4ADF26832738}"/>
  </w:font>
  <w:font w:name="仿宋_GB2312">
    <w:panose1 w:val="02010609030101010101"/>
    <w:charset w:val="86"/>
    <w:family w:val="auto"/>
    <w:pitch w:val="default"/>
    <w:sig w:usb0="00000001" w:usb1="080E0000" w:usb2="00000000" w:usb3="00000000" w:csb0="00040000" w:csb1="00000000"/>
    <w:embedRegular r:id="rId7" w:fontKey="{8FA354B7-AD80-439B-8C00-3291F2D996D3}"/>
  </w:font>
  <w:font w:name="Arial Black">
    <w:panose1 w:val="020B0A04020102020204"/>
    <w:charset w:val="00"/>
    <w:family w:val="swiss"/>
    <w:pitch w:val="default"/>
    <w:sig w:usb0="A00002AF" w:usb1="400078FB" w:usb2="00000000" w:usb3="00000000" w:csb0="6000009F" w:csb1="DFD70000"/>
    <w:embedRegular r:id="rId8" w:fontKey="{B838F340-8791-44B7-BE69-9CC4E577C9CE}"/>
  </w:font>
  <w:font w:name="ArialUnicodeMS">
    <w:altName w:val="Malgun Gothic"/>
    <w:panose1 w:val="00000000000000000000"/>
    <w:charset w:val="81"/>
    <w:family w:val="auto"/>
    <w:pitch w:val="default"/>
    <w:sig w:usb0="00000000" w:usb1="00000000" w:usb2="00000010" w:usb3="00000000" w:csb0="00080001" w:csb1="00000000"/>
    <w:embedRegular r:id="rId9" w:fontKey="{31852EFD-6094-4620-8083-5B1575655A4D}"/>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10" w:fontKey="{2DB28692-3025-4550-B3C9-729C1F20DBA0}"/>
  </w:font>
  <w:font w:name="DengXian-Regular">
    <w:altName w:val="宋体"/>
    <w:panose1 w:val="00000000000000000000"/>
    <w:charset w:val="86"/>
    <w:family w:val="auto"/>
    <w:pitch w:val="default"/>
    <w:sig w:usb0="00000000" w:usb1="00000000" w:usb2="00000010" w:usb3="00000000" w:csb0="00040001" w:csb1="00000000"/>
    <w:embedRegular r:id="rId11" w:fontKey="{DB4684E7-234C-4AEE-9CED-CB29143102C4}"/>
  </w:font>
  <w:font w:name="WPSEMBED1">
    <w:panose1 w:val="02010609030101010101"/>
    <w:charset w:val="86"/>
    <w:family w:val="auto"/>
    <w:pitch w:val="default"/>
    <w:sig w:usb0="00000001" w:usb1="080E0000" w:usb2="00000000" w:usb3="00000000" w:csb0="00040000" w:csb1="00000000"/>
  </w:font>
  <w:font w:name="WPSEMBED2">
    <w:panose1 w:val="02000000000000000000"/>
    <w:charset w:val="86"/>
    <w:family w:val="auto"/>
    <w:pitch w:val="default"/>
    <w:sig w:usb0="A00002BF" w:usb1="38CF7CFA" w:usb2="00082016" w:usb3="00000000" w:csb0="00040001" w:csb1="00000000"/>
  </w:font>
  <w:font w:name="WPSEMBED3">
    <w:panose1 w:val="02010609030101010101"/>
    <w:charset w:val="86"/>
    <w:family w:val="auto"/>
    <w:pitch w:val="default"/>
    <w:sig w:usb0="00000001" w:usb1="080E0000" w:usb2="00000000" w:usb3="00000000" w:csb0="00040000" w:csb1="00000000"/>
  </w:font>
  <w:font w:name="WPSEMBED4">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5C8BD">
    <w:pPr>
      <w:jc w:val="cente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0EB1759">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fpnLCt0CAAAmBgAADgAAAAAAAAABACAAAAAfAQAAZHJzL2Uyb0RvYy54bWxQSwUG&#10;AAAAAAYABgBZAQAAbgYAAAAA&#10;">
              <v:fill on="f" focussize="0,0"/>
              <v:stroke on="f" weight="0.5pt"/>
              <v:imagedata o:title=""/>
              <o:lock v:ext="edit" aspectratio="f"/>
              <v:textbox inset="0mm,0mm,0mm,0mm" style="mso-fit-shape-to-text:t;">
                <w:txbxContent>
                  <w:p w14:paraId="60EB1759">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D1743">
    <w:pPr>
      <w:jc w:val="center"/>
      <w:rPr>
        <w:rFonts w:hint="default" w:eastAsiaTheme="minorEastAsia"/>
        <w:lang w:val="en-US" w:eastAsia="zh-CN"/>
      </w:rPr>
    </w:pPr>
    <w:r>
      <w:rPr>
        <w:rFonts w:hint="eastAsia"/>
        <w:lang w:val="en-US" w:eastAsia="zh-CN"/>
      </w:rPr>
      <w:t>16</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A8D87">
    <w:pPr>
      <w:jc w:val="center"/>
      <w:rPr>
        <w:rFonts w:hint="default" w:eastAsiaTheme="minorEastAsia"/>
        <w:lang w:val="en-US" w:eastAsia="zh-CN"/>
      </w:rPr>
    </w:pPr>
    <w:r>
      <w:rPr>
        <w:rFonts w:hint="eastAsia"/>
        <w:lang w:val="en-US" w:eastAsia="zh-CN"/>
      </w:rPr>
      <w:t>17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94FB8">
    <w:pPr>
      <w:jc w:val="center"/>
      <w:rPr>
        <w:rFonts w:hint="default" w:eastAsiaTheme="minorEastAsia"/>
        <w:lang w:val="en-US" w:eastAsia="zh-CN"/>
      </w:rPr>
    </w:pPr>
    <w:r>
      <w:rPr>
        <w:rFonts w:hint="eastAsia"/>
        <w:lang w:val="en-US" w:eastAsia="zh-CN"/>
      </w:rPr>
      <w:t>18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4E42B">
    <w:pPr>
      <w:jc w:val="center"/>
      <w:rPr>
        <w:rFonts w:hint="default" w:eastAsiaTheme="minorEastAsia"/>
        <w:lang w:val="en-US" w:eastAsia="zh-CN"/>
      </w:rPr>
    </w:pPr>
    <w:r>
      <w:rPr>
        <w:rFonts w:hint="eastAsia"/>
        <w:lang w:val="en-US" w:eastAsia="zh-CN"/>
      </w:rPr>
      <w:t>19</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76271">
    <w:pPr>
      <w:jc w:val="center"/>
      <w:rPr>
        <w:rFonts w:hint="default" w:eastAsiaTheme="minorEastAsia"/>
        <w:lang w:val="en-US" w:eastAsia="zh-CN"/>
      </w:rPr>
    </w:pPr>
    <w:r>
      <w:rPr>
        <w:rFonts w:hint="eastAsia"/>
        <w:lang w:val="en-US" w:eastAsia="zh-CN"/>
      </w:rPr>
      <w:t>20</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ABBBA">
    <w:pPr>
      <w:jc w:val="center"/>
      <w:rPr>
        <w:rFonts w:hint="default" w:eastAsiaTheme="minorEastAsia"/>
        <w:lang w:val="en-US" w:eastAsia="zh-CN"/>
      </w:rPr>
    </w:pPr>
    <w:r>
      <w:rPr>
        <w:rFonts w:hint="eastAsia"/>
        <w:lang w:val="en-US" w:eastAsia="zh-CN"/>
      </w:rPr>
      <w:t>21</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43D41">
    <w:pPr>
      <w:jc w:val="center"/>
      <w:rPr>
        <w:rFonts w:hint="default" w:eastAsiaTheme="minorEastAsia"/>
        <w:lang w:val="en-US" w:eastAsia="zh-CN"/>
      </w:rPr>
    </w:pPr>
    <w:bookmarkStart w:id="0" w:name="_GoBack"/>
    <w:bookmarkEnd w:id="0"/>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72C11AF">
                          <w:pPr>
                            <w:pStyle w:val="8"/>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3AXVb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cBdVt0CAAAmBgAADgAAAAAAAAABACAAAAAfAQAAZHJzL2Uyb0RvYy54bWxQSwUG&#10;AAAAAAYABgBZAQAAbgYAAAAA&#10;">
              <v:fill on="f" focussize="0,0"/>
              <v:stroke on="f" weight="0.5pt"/>
              <v:imagedata o:title=""/>
              <o:lock v:ext="edit" aspectratio="f"/>
              <v:textbox inset="0mm,0mm,0mm,0mm" style="mso-fit-shape-to-text:t;">
                <w:txbxContent>
                  <w:p w14:paraId="072C11AF">
                    <w:pPr>
                      <w:pStyle w:val="8"/>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A3FC3">
    <w:pPr>
      <w:jc w:val="center"/>
      <w:rPr>
        <w:rFonts w:hint="eastAsia" w:eastAsiaTheme="minorEastAsia"/>
        <w:lang w:val="en-US" w:eastAsia="zh-CN"/>
      </w:rPr>
    </w:pPr>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58346E4">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Xe+C/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wcYCdJC&#10;xe+/fb3//vP+xxcEeyDQVpkJxN0qiLS7S7mDtun3DWw63rtKt+4fGCHwg7x3B3nZziLqDqWDNI3A&#10;RcHXLwA/PB5X2thXTLbIGRnWUD8vK9ksjO1C+xB3m5BFw7mvIRdom+HR6TDyBw4eAOfCxUIWgLG3&#10;utp8Gkfjq/QqTYJkMLoKkijPg1kxT4JREZ8N89N8Ps/jzw4vTiZ1U5ZMuPv6PomT59Vh3ytdhQ+d&#10;YiRvSgfnUjJ6tZxzjTYE+rTwP6cwJP8gLHychncDqyeU4kESXQ7GQTFKz4KkSIbB+CxKgygeX45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MXe+C/eAgAAJgYAAA4AAAAAAAAAAQAgAAAAHwEAAGRycy9lMm9Eb2MueG1sUEsF&#10;BgAAAAAGAAYAWQEAAG8GAAAAAA==&#10;">
              <v:fill on="f" focussize="0,0"/>
              <v:stroke on="f" weight="0.5pt"/>
              <v:imagedata o:title=""/>
              <o:lock v:ext="edit" aspectratio="f"/>
              <v:textbox inset="0mm,0mm,0mm,0mm" style="mso-fit-shape-to-text:t;">
                <w:txbxContent>
                  <w:p w14:paraId="058346E4">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39293">
    <w:pPr>
      <w:pStyle w:val="8"/>
      <w:tabs>
        <w:tab w:val="clear" w:pos="4153"/>
      </w:tabs>
      <w:jc w:val="center"/>
      <w:rPr>
        <w:rFonts w:hint="default" w:eastAsiaTheme="minorEastAsia"/>
        <w:lang w:val="en-US" w:eastAsia="zh-CN"/>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FDFE069">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hxoX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PhxoXeAgAAJgYAAA4AAAAAAAAAAQAgAAAAHwEAAGRycy9lMm9Eb2MueG1sUEsF&#10;BgAAAAAGAAYAWQEAAG8GAAAAAA==&#10;">
              <v:fill on="f" focussize="0,0"/>
              <v:stroke on="f" weight="0.5pt"/>
              <v:imagedata o:title=""/>
              <o:lock v:ext="edit" aspectratio="f"/>
              <v:textbox inset="0mm,0mm,0mm,0mm" style="mso-fit-shape-to-text:t;">
                <w:txbxContent>
                  <w:p w14:paraId="1FDFE069">
                    <w:pPr>
                      <w:pStyle w:val="8"/>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lang w:val="en-US" w:eastAsia="zh-CN"/>
      </w:rPr>
      <w:t>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00E15">
    <w:pPr>
      <w:jc w:val="center"/>
      <w:rPr>
        <w:rFonts w:hint="eastAsia" w:eastAsiaTheme="minorEastAsia"/>
        <w:lang w:val="en-US" w:eastAsia="zh-CN"/>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14981FE">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9f0j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n9f0jeAgAAJgYAAA4AAAAAAAAAAQAgAAAAHwEAAGRycy9lMm9Eb2MueG1sUEsF&#10;BgAAAAAGAAYAWQEAAG8GAAAAAA==&#10;">
              <v:fill on="f" focussize="0,0"/>
              <v:stroke on="f" weight="0.5pt"/>
              <v:imagedata o:title=""/>
              <o:lock v:ext="edit" aspectratio="f"/>
              <v:textbox inset="0mm,0mm,0mm,0mm" style="mso-fit-shape-to-text:t;">
                <w:txbxContent>
                  <w:p w14:paraId="514981FE">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DB8C6">
    <w:pPr>
      <w:pStyle w:val="8"/>
      <w:tabs>
        <w:tab w:val="clear" w:pos="4153"/>
      </w:tabs>
      <w:jc w:val="center"/>
      <w:rPr>
        <w:rFonts w:hint="default" w:eastAsiaTheme="minorEastAsia"/>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8C6BCF5">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QeLeAgAAJg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CQeLeAgAAJgYAAA4AAAAAAAAAAQAgAAAAHwEAAGRycy9lMm9Eb2MueG1sUEsF&#10;BgAAAAAGAAYAWQEAAG8GAAAAAA==&#10;">
              <v:fill on="f" focussize="0,0"/>
              <v:stroke on="f" weight="0.5pt"/>
              <v:imagedata o:title=""/>
              <o:lock v:ext="edit" aspectratio="f"/>
              <v:textbox inset="0mm,0mm,0mm,0mm" style="mso-fit-shape-to-text:t;">
                <w:txbxContent>
                  <w:p w14:paraId="68C6BCF5">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35791">
    <w:pPr>
      <w:jc w:val="center"/>
      <w:rPr>
        <w:rFonts w:hint="default"/>
        <w:lang w:val="en-US" w:eastAsia="zh-CN"/>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0080563">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sVyL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gCSSNFDx&#10;+29f77//vP/xBcEeCLTVdgxxCw2RbneldtA2/b6FTc97V5nG/wMjBH7Auj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1mxXIt0CAAAmBgAADgAAAAAAAAABACAAAAAfAQAAZHJzL2Uyb0RvYy54bWxQSwUG&#10;AAAAAAYABgBZAQAAbgYAAAAA&#10;">
              <v:fill on="f" focussize="0,0"/>
              <v:stroke on="f" weight="0.5pt"/>
              <v:imagedata o:title=""/>
              <o:lock v:ext="edit" aspectratio="f"/>
              <v:textbox inset="0mm,0mm,0mm,0mm" style="mso-fit-shape-to-text:t;">
                <w:txbxContent>
                  <w:p w14:paraId="00080563">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3BABD">
    <w:pPr>
      <w:jc w:val="center"/>
      <w:rPr>
        <w:rFonts w:hint="default" w:eastAsiaTheme="minorEastAsia"/>
        <w:lang w:val="en-US" w:eastAsia="zh-CN"/>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75A3B69">
                          <w:pPr>
                            <w:pStyle w:val="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TaYj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gFNpiN0CAAAmBgAADgAAAAAAAAABACAAAAAfAQAAZHJzL2Uyb0RvYy54bWxQSwUG&#10;AAAAAAYABgBZAQAAbgYAAAAA&#10;">
              <v:fill on="f" focussize="0,0"/>
              <v:stroke on="f" weight="0.5pt"/>
              <v:imagedata o:title=""/>
              <o:lock v:ext="edit" aspectratio="f"/>
              <v:textbox inset="0mm,0mm,0mm,0mm" style="mso-fit-shape-to-text:t;">
                <w:txbxContent>
                  <w:p w14:paraId="675A3B69">
                    <w:pPr>
                      <w:pStyle w:val="8"/>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C1832">
    <w:pPr>
      <w:jc w:val="center"/>
      <w:rPr>
        <w:rFonts w:hint="default"/>
        <w:lang w:val="en-US" w:eastAsia="zh-CN"/>
      </w:rPr>
    </w:pPr>
    <w:r>
      <w:rPr>
        <w:rFonts w:hint="eastAsia"/>
        <w:lang w:val="en-US" w:eastAsia="zh-CN"/>
      </w:rPr>
      <w:t>14</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BFF4F">
    <w:pPr>
      <w:jc w:val="both"/>
      <w:rPr>
        <w:rFonts w:hint="eastAsia"/>
        <w:lang w:val="en-US" w:eastAsia="zh-CN"/>
      </w:rPr>
    </w:pPr>
  </w:p>
  <w:p w14:paraId="17D4FD52">
    <w:pPr>
      <w:jc w:val="center"/>
      <w:rPr>
        <w:rFonts w:hint="default" w:eastAsiaTheme="minorEastAsia"/>
        <w:lang w:val="en-US" w:eastAsia="zh-CN"/>
      </w:rPr>
    </w:pPr>
    <w:r>
      <w:rPr>
        <w:rFonts w:hint="eastAsia"/>
        <w:lang w:val="en-US" w:eastAsia="zh-CN"/>
      </w:rPr>
      <w:t>15</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52ED8">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B7F4E">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88651">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97850">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I4LCJoZGlkIjoiNWI0MWZkYTdkMTUwZTk3MTgxMTkzOTRkY2ZkYjJiNzMiLCJ1c2VyQ291bnQiOjU5fQ=="/>
  </w:docVars>
  <w:rsids>
    <w:rsidRoot w:val="00000000"/>
    <w:rsid w:val="00037F45"/>
    <w:rsid w:val="00086151"/>
    <w:rsid w:val="00236F8C"/>
    <w:rsid w:val="00822154"/>
    <w:rsid w:val="00A11233"/>
    <w:rsid w:val="00C65689"/>
    <w:rsid w:val="00CC2C8E"/>
    <w:rsid w:val="00E15234"/>
    <w:rsid w:val="0118675A"/>
    <w:rsid w:val="01A03C5A"/>
    <w:rsid w:val="01A5267D"/>
    <w:rsid w:val="01AF6A8D"/>
    <w:rsid w:val="01DB6127"/>
    <w:rsid w:val="024808A2"/>
    <w:rsid w:val="025C3821"/>
    <w:rsid w:val="02D0730E"/>
    <w:rsid w:val="02DA3B1B"/>
    <w:rsid w:val="02E57B4D"/>
    <w:rsid w:val="03450B90"/>
    <w:rsid w:val="037B12D4"/>
    <w:rsid w:val="037C0086"/>
    <w:rsid w:val="03804D63"/>
    <w:rsid w:val="03FB73B0"/>
    <w:rsid w:val="0442423B"/>
    <w:rsid w:val="04806B11"/>
    <w:rsid w:val="049C1B9D"/>
    <w:rsid w:val="04B80EC3"/>
    <w:rsid w:val="04BD008C"/>
    <w:rsid w:val="04C55939"/>
    <w:rsid w:val="04DA28BB"/>
    <w:rsid w:val="04E32D58"/>
    <w:rsid w:val="04F528BE"/>
    <w:rsid w:val="050E10CE"/>
    <w:rsid w:val="054F2DFB"/>
    <w:rsid w:val="0589437B"/>
    <w:rsid w:val="05991C82"/>
    <w:rsid w:val="05CD1EC8"/>
    <w:rsid w:val="061416A9"/>
    <w:rsid w:val="061D60A6"/>
    <w:rsid w:val="06236884"/>
    <w:rsid w:val="068428E9"/>
    <w:rsid w:val="06B07006"/>
    <w:rsid w:val="06FC7C2A"/>
    <w:rsid w:val="07533AFE"/>
    <w:rsid w:val="075B65AA"/>
    <w:rsid w:val="07AC18F2"/>
    <w:rsid w:val="07B3657A"/>
    <w:rsid w:val="07C857D0"/>
    <w:rsid w:val="083F3A0A"/>
    <w:rsid w:val="087D5FA0"/>
    <w:rsid w:val="08AB5AAF"/>
    <w:rsid w:val="09012C64"/>
    <w:rsid w:val="09096A5A"/>
    <w:rsid w:val="093B2E99"/>
    <w:rsid w:val="095D7943"/>
    <w:rsid w:val="098D7D07"/>
    <w:rsid w:val="09C006C6"/>
    <w:rsid w:val="0A10621F"/>
    <w:rsid w:val="0A464C4F"/>
    <w:rsid w:val="0A6729A3"/>
    <w:rsid w:val="0A694877"/>
    <w:rsid w:val="0AA954BE"/>
    <w:rsid w:val="0ACD17E3"/>
    <w:rsid w:val="0AE70639"/>
    <w:rsid w:val="0B316DB7"/>
    <w:rsid w:val="0B4F5E6D"/>
    <w:rsid w:val="0B753AE2"/>
    <w:rsid w:val="0BB67D0A"/>
    <w:rsid w:val="0BC56230"/>
    <w:rsid w:val="0BCF21BD"/>
    <w:rsid w:val="0C044573"/>
    <w:rsid w:val="0C4E53E8"/>
    <w:rsid w:val="0C6712D6"/>
    <w:rsid w:val="0C9F7900"/>
    <w:rsid w:val="0CB23317"/>
    <w:rsid w:val="0D101068"/>
    <w:rsid w:val="0D222E5C"/>
    <w:rsid w:val="0D2F4383"/>
    <w:rsid w:val="0D4E13BE"/>
    <w:rsid w:val="0D54662A"/>
    <w:rsid w:val="0D73458B"/>
    <w:rsid w:val="0D7557DF"/>
    <w:rsid w:val="0D853E34"/>
    <w:rsid w:val="0D8D4779"/>
    <w:rsid w:val="0D9C2A57"/>
    <w:rsid w:val="0DA8242C"/>
    <w:rsid w:val="0DBE7E68"/>
    <w:rsid w:val="0DC3019B"/>
    <w:rsid w:val="0DDE492A"/>
    <w:rsid w:val="0DFA5D82"/>
    <w:rsid w:val="0E1E52CE"/>
    <w:rsid w:val="0E3F0DAA"/>
    <w:rsid w:val="0E866524"/>
    <w:rsid w:val="0E9268D3"/>
    <w:rsid w:val="0E957F1F"/>
    <w:rsid w:val="0EBD632C"/>
    <w:rsid w:val="0F0E7284"/>
    <w:rsid w:val="0F28110F"/>
    <w:rsid w:val="0F37083F"/>
    <w:rsid w:val="0F7470AF"/>
    <w:rsid w:val="0F891DB8"/>
    <w:rsid w:val="0F8D3287"/>
    <w:rsid w:val="0FAA3B86"/>
    <w:rsid w:val="10191346"/>
    <w:rsid w:val="10245007"/>
    <w:rsid w:val="102A01A6"/>
    <w:rsid w:val="10587DBA"/>
    <w:rsid w:val="105A290D"/>
    <w:rsid w:val="10754A6C"/>
    <w:rsid w:val="108B537D"/>
    <w:rsid w:val="10B11DB1"/>
    <w:rsid w:val="11177F57"/>
    <w:rsid w:val="11217C97"/>
    <w:rsid w:val="11367ED0"/>
    <w:rsid w:val="11464C20"/>
    <w:rsid w:val="115E4926"/>
    <w:rsid w:val="118A1FFA"/>
    <w:rsid w:val="11E35B5A"/>
    <w:rsid w:val="11E42DD6"/>
    <w:rsid w:val="11FA7885"/>
    <w:rsid w:val="12356F6E"/>
    <w:rsid w:val="125F5A1B"/>
    <w:rsid w:val="126979D6"/>
    <w:rsid w:val="129E45A7"/>
    <w:rsid w:val="13074404"/>
    <w:rsid w:val="130D010A"/>
    <w:rsid w:val="136A5C00"/>
    <w:rsid w:val="13913395"/>
    <w:rsid w:val="13B97B08"/>
    <w:rsid w:val="13C527AC"/>
    <w:rsid w:val="13F015BE"/>
    <w:rsid w:val="14711797"/>
    <w:rsid w:val="147B6F17"/>
    <w:rsid w:val="14D42061"/>
    <w:rsid w:val="15081C8B"/>
    <w:rsid w:val="15090D5C"/>
    <w:rsid w:val="151E471D"/>
    <w:rsid w:val="15CF053D"/>
    <w:rsid w:val="15E0131A"/>
    <w:rsid w:val="15E11DC0"/>
    <w:rsid w:val="162720D3"/>
    <w:rsid w:val="16457D9F"/>
    <w:rsid w:val="16630259"/>
    <w:rsid w:val="166567A5"/>
    <w:rsid w:val="16810BF3"/>
    <w:rsid w:val="1688170C"/>
    <w:rsid w:val="17223EFF"/>
    <w:rsid w:val="17AA5F28"/>
    <w:rsid w:val="17B713F6"/>
    <w:rsid w:val="184350A0"/>
    <w:rsid w:val="18935485"/>
    <w:rsid w:val="189E3CDE"/>
    <w:rsid w:val="18A34206"/>
    <w:rsid w:val="18DE3B2C"/>
    <w:rsid w:val="18E31BF3"/>
    <w:rsid w:val="1906685D"/>
    <w:rsid w:val="19111683"/>
    <w:rsid w:val="19353916"/>
    <w:rsid w:val="193E101D"/>
    <w:rsid w:val="19C10AF1"/>
    <w:rsid w:val="19FA6534"/>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733ECC"/>
    <w:rsid w:val="1C9F2E05"/>
    <w:rsid w:val="1CA15E03"/>
    <w:rsid w:val="1CA24F0C"/>
    <w:rsid w:val="1CF8716C"/>
    <w:rsid w:val="1D1638FE"/>
    <w:rsid w:val="1D1E545A"/>
    <w:rsid w:val="1D4B1F5B"/>
    <w:rsid w:val="1D5E3A3C"/>
    <w:rsid w:val="1D6C5CA0"/>
    <w:rsid w:val="1D725586"/>
    <w:rsid w:val="1D745B4F"/>
    <w:rsid w:val="1D867987"/>
    <w:rsid w:val="1D944010"/>
    <w:rsid w:val="1DD70E85"/>
    <w:rsid w:val="1DE74AD7"/>
    <w:rsid w:val="1DF60A19"/>
    <w:rsid w:val="1DFA6713"/>
    <w:rsid w:val="1E050843"/>
    <w:rsid w:val="1E2D3FB0"/>
    <w:rsid w:val="1E2E50F1"/>
    <w:rsid w:val="1E3B4E26"/>
    <w:rsid w:val="1E5A2B66"/>
    <w:rsid w:val="1EDF707D"/>
    <w:rsid w:val="1EFF4DD9"/>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301154"/>
    <w:rsid w:val="21573FAB"/>
    <w:rsid w:val="2172069C"/>
    <w:rsid w:val="218358F0"/>
    <w:rsid w:val="21987BC4"/>
    <w:rsid w:val="21BE314A"/>
    <w:rsid w:val="220451AB"/>
    <w:rsid w:val="2237486E"/>
    <w:rsid w:val="223D1378"/>
    <w:rsid w:val="22451BC7"/>
    <w:rsid w:val="22940650"/>
    <w:rsid w:val="22AD4B1E"/>
    <w:rsid w:val="22C43743"/>
    <w:rsid w:val="22CE3412"/>
    <w:rsid w:val="22D31DF3"/>
    <w:rsid w:val="22FD3CF7"/>
    <w:rsid w:val="232C221B"/>
    <w:rsid w:val="233A4603"/>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A0636C"/>
    <w:rsid w:val="26D50E55"/>
    <w:rsid w:val="271A539C"/>
    <w:rsid w:val="272B523B"/>
    <w:rsid w:val="273823FA"/>
    <w:rsid w:val="274972D4"/>
    <w:rsid w:val="27AA3D97"/>
    <w:rsid w:val="280A3758"/>
    <w:rsid w:val="28292E99"/>
    <w:rsid w:val="289057C5"/>
    <w:rsid w:val="28A67C7A"/>
    <w:rsid w:val="28EA3248"/>
    <w:rsid w:val="28EF362C"/>
    <w:rsid w:val="28F879DA"/>
    <w:rsid w:val="294B7731"/>
    <w:rsid w:val="29514455"/>
    <w:rsid w:val="29D21FF2"/>
    <w:rsid w:val="29E532DB"/>
    <w:rsid w:val="2A611B0F"/>
    <w:rsid w:val="2A9F5694"/>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020723"/>
    <w:rsid w:val="2D225539"/>
    <w:rsid w:val="2D455322"/>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D0462E"/>
    <w:rsid w:val="2FFC7AC2"/>
    <w:rsid w:val="301430AF"/>
    <w:rsid w:val="30185506"/>
    <w:rsid w:val="305D5DD5"/>
    <w:rsid w:val="30630612"/>
    <w:rsid w:val="308C01A2"/>
    <w:rsid w:val="308E59B0"/>
    <w:rsid w:val="30AD7887"/>
    <w:rsid w:val="30B10568"/>
    <w:rsid w:val="30B27659"/>
    <w:rsid w:val="30E55DD3"/>
    <w:rsid w:val="30E60399"/>
    <w:rsid w:val="31356AA5"/>
    <w:rsid w:val="313E22F0"/>
    <w:rsid w:val="31B0194C"/>
    <w:rsid w:val="31CE17D1"/>
    <w:rsid w:val="31FE795F"/>
    <w:rsid w:val="32270449"/>
    <w:rsid w:val="322F2868"/>
    <w:rsid w:val="323E4515"/>
    <w:rsid w:val="3286389B"/>
    <w:rsid w:val="329477F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AB20DB"/>
    <w:rsid w:val="34B25886"/>
    <w:rsid w:val="34EF19FC"/>
    <w:rsid w:val="35277FF8"/>
    <w:rsid w:val="35763460"/>
    <w:rsid w:val="35776F72"/>
    <w:rsid w:val="35997371"/>
    <w:rsid w:val="35DD4D47"/>
    <w:rsid w:val="360134DF"/>
    <w:rsid w:val="360B1E2F"/>
    <w:rsid w:val="360D500F"/>
    <w:rsid w:val="36267BDE"/>
    <w:rsid w:val="36330424"/>
    <w:rsid w:val="36FE3ABA"/>
    <w:rsid w:val="37072BDE"/>
    <w:rsid w:val="37455334"/>
    <w:rsid w:val="37527C32"/>
    <w:rsid w:val="37731921"/>
    <w:rsid w:val="37C4673A"/>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C44DFE"/>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A7335C"/>
    <w:rsid w:val="3DBB5979"/>
    <w:rsid w:val="3DD56F21"/>
    <w:rsid w:val="3DEF6699"/>
    <w:rsid w:val="3E1057AF"/>
    <w:rsid w:val="3E6C0DFA"/>
    <w:rsid w:val="3E740322"/>
    <w:rsid w:val="3E7F4380"/>
    <w:rsid w:val="3E8D171B"/>
    <w:rsid w:val="3EA5630D"/>
    <w:rsid w:val="3EBA731B"/>
    <w:rsid w:val="3EE33949"/>
    <w:rsid w:val="3EF122C9"/>
    <w:rsid w:val="3EFB5800"/>
    <w:rsid w:val="3F3B4E59"/>
    <w:rsid w:val="3F6E677C"/>
    <w:rsid w:val="3F712F46"/>
    <w:rsid w:val="3F762A0F"/>
    <w:rsid w:val="3FBC0EF7"/>
    <w:rsid w:val="3FCD2AB9"/>
    <w:rsid w:val="3FD17600"/>
    <w:rsid w:val="402E7C36"/>
    <w:rsid w:val="4050218A"/>
    <w:rsid w:val="405805AB"/>
    <w:rsid w:val="405C7868"/>
    <w:rsid w:val="408B24EB"/>
    <w:rsid w:val="408D1DBF"/>
    <w:rsid w:val="40C23507"/>
    <w:rsid w:val="40C652D1"/>
    <w:rsid w:val="41362456"/>
    <w:rsid w:val="417044B8"/>
    <w:rsid w:val="41771DB6"/>
    <w:rsid w:val="41A203A0"/>
    <w:rsid w:val="41A25D3E"/>
    <w:rsid w:val="41C77987"/>
    <w:rsid w:val="41E83F8C"/>
    <w:rsid w:val="422D1842"/>
    <w:rsid w:val="425B7C31"/>
    <w:rsid w:val="427D66D0"/>
    <w:rsid w:val="42BC7E02"/>
    <w:rsid w:val="42C82575"/>
    <w:rsid w:val="43022EE1"/>
    <w:rsid w:val="431A5F8F"/>
    <w:rsid w:val="431F247A"/>
    <w:rsid w:val="43335E8F"/>
    <w:rsid w:val="433F2968"/>
    <w:rsid w:val="435E5C94"/>
    <w:rsid w:val="43655F7F"/>
    <w:rsid w:val="43676E20"/>
    <w:rsid w:val="43A31040"/>
    <w:rsid w:val="43BF774E"/>
    <w:rsid w:val="43C7383A"/>
    <w:rsid w:val="43CD062F"/>
    <w:rsid w:val="43E214F9"/>
    <w:rsid w:val="43F06264"/>
    <w:rsid w:val="44404C8E"/>
    <w:rsid w:val="44501A81"/>
    <w:rsid w:val="44610641"/>
    <w:rsid w:val="447537F1"/>
    <w:rsid w:val="44870D07"/>
    <w:rsid w:val="44D33826"/>
    <w:rsid w:val="44F7014F"/>
    <w:rsid w:val="45344EFF"/>
    <w:rsid w:val="454669E0"/>
    <w:rsid w:val="45513D03"/>
    <w:rsid w:val="45541E1C"/>
    <w:rsid w:val="45FE7734"/>
    <w:rsid w:val="461F0A8B"/>
    <w:rsid w:val="4648721E"/>
    <w:rsid w:val="464E49B6"/>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D0AEC"/>
    <w:rsid w:val="48AE3D01"/>
    <w:rsid w:val="48B96318"/>
    <w:rsid w:val="49067B2F"/>
    <w:rsid w:val="49677E31"/>
    <w:rsid w:val="496C2225"/>
    <w:rsid w:val="49A35E02"/>
    <w:rsid w:val="49AE2880"/>
    <w:rsid w:val="49F42EAF"/>
    <w:rsid w:val="4A337323"/>
    <w:rsid w:val="4A5B28DC"/>
    <w:rsid w:val="4A7D4C52"/>
    <w:rsid w:val="4A82670C"/>
    <w:rsid w:val="4AA06B93"/>
    <w:rsid w:val="4ADB18EB"/>
    <w:rsid w:val="4B287D6C"/>
    <w:rsid w:val="4B3A6FE7"/>
    <w:rsid w:val="4B7D792D"/>
    <w:rsid w:val="4B96118E"/>
    <w:rsid w:val="4BA601D9"/>
    <w:rsid w:val="4BAE1B66"/>
    <w:rsid w:val="4BC10D93"/>
    <w:rsid w:val="4BC806E6"/>
    <w:rsid w:val="4BED4708"/>
    <w:rsid w:val="4BF133DC"/>
    <w:rsid w:val="4C2E4987"/>
    <w:rsid w:val="4C4117A4"/>
    <w:rsid w:val="4C507D4A"/>
    <w:rsid w:val="4C76404F"/>
    <w:rsid w:val="4CDF5563"/>
    <w:rsid w:val="4CFA761E"/>
    <w:rsid w:val="4CFB2214"/>
    <w:rsid w:val="4D1A0E7E"/>
    <w:rsid w:val="4D2C4D26"/>
    <w:rsid w:val="4D2E2E24"/>
    <w:rsid w:val="4D335E0E"/>
    <w:rsid w:val="4D4E4EA3"/>
    <w:rsid w:val="4D9A5B1B"/>
    <w:rsid w:val="4DA55D85"/>
    <w:rsid w:val="4DBB20DB"/>
    <w:rsid w:val="4DDC3F22"/>
    <w:rsid w:val="4DE66FB2"/>
    <w:rsid w:val="4DEC6CB8"/>
    <w:rsid w:val="4E1040C7"/>
    <w:rsid w:val="4E1760BF"/>
    <w:rsid w:val="4E30647F"/>
    <w:rsid w:val="4E824ED2"/>
    <w:rsid w:val="4EBA03C3"/>
    <w:rsid w:val="4EBC5459"/>
    <w:rsid w:val="4ED94CB0"/>
    <w:rsid w:val="4EEC2ED3"/>
    <w:rsid w:val="4F0E56EA"/>
    <w:rsid w:val="4F2E11BC"/>
    <w:rsid w:val="4F3C4343"/>
    <w:rsid w:val="4F416688"/>
    <w:rsid w:val="4F4C2D4D"/>
    <w:rsid w:val="4F5620B0"/>
    <w:rsid w:val="4F616EB4"/>
    <w:rsid w:val="4F6654EE"/>
    <w:rsid w:val="4F7379C6"/>
    <w:rsid w:val="4F841C66"/>
    <w:rsid w:val="4F872BDB"/>
    <w:rsid w:val="4FA033E9"/>
    <w:rsid w:val="4FA743DA"/>
    <w:rsid w:val="4FB3565A"/>
    <w:rsid w:val="4FC4714D"/>
    <w:rsid w:val="501E0C85"/>
    <w:rsid w:val="503D1C79"/>
    <w:rsid w:val="504821A8"/>
    <w:rsid w:val="507A6406"/>
    <w:rsid w:val="50853863"/>
    <w:rsid w:val="508A4590"/>
    <w:rsid w:val="50EC2B32"/>
    <w:rsid w:val="50F1461D"/>
    <w:rsid w:val="50FE5411"/>
    <w:rsid w:val="510B072E"/>
    <w:rsid w:val="511B0BF4"/>
    <w:rsid w:val="51264306"/>
    <w:rsid w:val="512C73D2"/>
    <w:rsid w:val="51350B37"/>
    <w:rsid w:val="514E62C9"/>
    <w:rsid w:val="515802E8"/>
    <w:rsid w:val="516123CE"/>
    <w:rsid w:val="518C7E71"/>
    <w:rsid w:val="51932FAD"/>
    <w:rsid w:val="51B177A9"/>
    <w:rsid w:val="51E066EB"/>
    <w:rsid w:val="524722DB"/>
    <w:rsid w:val="52640E8B"/>
    <w:rsid w:val="5267570A"/>
    <w:rsid w:val="52707792"/>
    <w:rsid w:val="52A12CDC"/>
    <w:rsid w:val="52DF0C92"/>
    <w:rsid w:val="52E1159C"/>
    <w:rsid w:val="52E34D6A"/>
    <w:rsid w:val="531E524E"/>
    <w:rsid w:val="533E33EC"/>
    <w:rsid w:val="534072EB"/>
    <w:rsid w:val="537648BE"/>
    <w:rsid w:val="537E7822"/>
    <w:rsid w:val="538E2D0B"/>
    <w:rsid w:val="53922782"/>
    <w:rsid w:val="539C1424"/>
    <w:rsid w:val="53A639C0"/>
    <w:rsid w:val="53F00A24"/>
    <w:rsid w:val="53F63DBA"/>
    <w:rsid w:val="5448624E"/>
    <w:rsid w:val="546E2B1A"/>
    <w:rsid w:val="5482555F"/>
    <w:rsid w:val="54984146"/>
    <w:rsid w:val="54A31DD8"/>
    <w:rsid w:val="54AA6F8B"/>
    <w:rsid w:val="54D26583"/>
    <w:rsid w:val="54F734C6"/>
    <w:rsid w:val="551B0BC2"/>
    <w:rsid w:val="55363E67"/>
    <w:rsid w:val="556E6DF7"/>
    <w:rsid w:val="55965CE3"/>
    <w:rsid w:val="559D47CE"/>
    <w:rsid w:val="55BE1959"/>
    <w:rsid w:val="55EE2EA8"/>
    <w:rsid w:val="55F72DD3"/>
    <w:rsid w:val="56232437"/>
    <w:rsid w:val="56541A75"/>
    <w:rsid w:val="568832FC"/>
    <w:rsid w:val="568C4181"/>
    <w:rsid w:val="570725A9"/>
    <w:rsid w:val="5714693E"/>
    <w:rsid w:val="571D0C9C"/>
    <w:rsid w:val="573A16CE"/>
    <w:rsid w:val="575136EE"/>
    <w:rsid w:val="579C7F80"/>
    <w:rsid w:val="57B24890"/>
    <w:rsid w:val="57B30D7C"/>
    <w:rsid w:val="57EE53E1"/>
    <w:rsid w:val="58166B03"/>
    <w:rsid w:val="583E3C94"/>
    <w:rsid w:val="58721734"/>
    <w:rsid w:val="58900246"/>
    <w:rsid w:val="58977358"/>
    <w:rsid w:val="58D53944"/>
    <w:rsid w:val="58D65478"/>
    <w:rsid w:val="58F52487"/>
    <w:rsid w:val="59002D7E"/>
    <w:rsid w:val="590422E6"/>
    <w:rsid w:val="592257E5"/>
    <w:rsid w:val="59383A67"/>
    <w:rsid w:val="59655E33"/>
    <w:rsid w:val="59CF5BD9"/>
    <w:rsid w:val="59E20C3C"/>
    <w:rsid w:val="59F10D74"/>
    <w:rsid w:val="5A1D5B0A"/>
    <w:rsid w:val="5A36306F"/>
    <w:rsid w:val="5A3B4B4E"/>
    <w:rsid w:val="5A4804CA"/>
    <w:rsid w:val="5A594C85"/>
    <w:rsid w:val="5A8842AA"/>
    <w:rsid w:val="5ABA09E1"/>
    <w:rsid w:val="5AEB1E3C"/>
    <w:rsid w:val="5B2507CA"/>
    <w:rsid w:val="5B2A474A"/>
    <w:rsid w:val="5B2D237E"/>
    <w:rsid w:val="5B830730"/>
    <w:rsid w:val="5BBB2DD6"/>
    <w:rsid w:val="5BE263B6"/>
    <w:rsid w:val="5C8E5C5A"/>
    <w:rsid w:val="5C965E61"/>
    <w:rsid w:val="5CF0089C"/>
    <w:rsid w:val="5CF5796F"/>
    <w:rsid w:val="5D242A11"/>
    <w:rsid w:val="5D3B7581"/>
    <w:rsid w:val="5D9217C2"/>
    <w:rsid w:val="5DAD06BF"/>
    <w:rsid w:val="5DC92CE9"/>
    <w:rsid w:val="5DE23CB3"/>
    <w:rsid w:val="5DE97EEC"/>
    <w:rsid w:val="5DFA5EB0"/>
    <w:rsid w:val="5E000E4D"/>
    <w:rsid w:val="5E0B583E"/>
    <w:rsid w:val="5E201A7B"/>
    <w:rsid w:val="5EA45884"/>
    <w:rsid w:val="5EBD0484"/>
    <w:rsid w:val="5F2C5C7C"/>
    <w:rsid w:val="5F36141C"/>
    <w:rsid w:val="5F9D108F"/>
    <w:rsid w:val="5FC5273F"/>
    <w:rsid w:val="604F6C39"/>
    <w:rsid w:val="605B3830"/>
    <w:rsid w:val="60806DF2"/>
    <w:rsid w:val="60A4506F"/>
    <w:rsid w:val="60CB06B0"/>
    <w:rsid w:val="60E23609"/>
    <w:rsid w:val="60FE69B5"/>
    <w:rsid w:val="61072DA5"/>
    <w:rsid w:val="611C0817"/>
    <w:rsid w:val="61224A52"/>
    <w:rsid w:val="61224A74"/>
    <w:rsid w:val="61520CCB"/>
    <w:rsid w:val="61851A29"/>
    <w:rsid w:val="61991CD2"/>
    <w:rsid w:val="62037CDB"/>
    <w:rsid w:val="622D1522"/>
    <w:rsid w:val="622E0574"/>
    <w:rsid w:val="62683B6B"/>
    <w:rsid w:val="6275761C"/>
    <w:rsid w:val="62816E52"/>
    <w:rsid w:val="62AB7BE6"/>
    <w:rsid w:val="62AC5944"/>
    <w:rsid w:val="62F65CD6"/>
    <w:rsid w:val="632F3F8A"/>
    <w:rsid w:val="63716241"/>
    <w:rsid w:val="637279B4"/>
    <w:rsid w:val="63817D2B"/>
    <w:rsid w:val="63BD1FA9"/>
    <w:rsid w:val="63D175D1"/>
    <w:rsid w:val="63D27965"/>
    <w:rsid w:val="63F4667E"/>
    <w:rsid w:val="640631B4"/>
    <w:rsid w:val="64095516"/>
    <w:rsid w:val="641A2468"/>
    <w:rsid w:val="64372F20"/>
    <w:rsid w:val="648944D0"/>
    <w:rsid w:val="648B191D"/>
    <w:rsid w:val="648F60AC"/>
    <w:rsid w:val="64935200"/>
    <w:rsid w:val="64DC72D7"/>
    <w:rsid w:val="64FA42B4"/>
    <w:rsid w:val="650A6E0B"/>
    <w:rsid w:val="653619A6"/>
    <w:rsid w:val="65610A02"/>
    <w:rsid w:val="65A11EA3"/>
    <w:rsid w:val="65AC3D66"/>
    <w:rsid w:val="65BB5334"/>
    <w:rsid w:val="663E0E9A"/>
    <w:rsid w:val="663E1DBA"/>
    <w:rsid w:val="665D0213"/>
    <w:rsid w:val="668506C7"/>
    <w:rsid w:val="669E59F1"/>
    <w:rsid w:val="66A2024B"/>
    <w:rsid w:val="66CB5E2D"/>
    <w:rsid w:val="66F65041"/>
    <w:rsid w:val="6704732B"/>
    <w:rsid w:val="670F6731"/>
    <w:rsid w:val="67256946"/>
    <w:rsid w:val="67585CB0"/>
    <w:rsid w:val="67770F0C"/>
    <w:rsid w:val="67B03535"/>
    <w:rsid w:val="67DD137B"/>
    <w:rsid w:val="68174F69"/>
    <w:rsid w:val="682C436A"/>
    <w:rsid w:val="68382778"/>
    <w:rsid w:val="68391F41"/>
    <w:rsid w:val="68436B8C"/>
    <w:rsid w:val="68797358"/>
    <w:rsid w:val="687B5B9B"/>
    <w:rsid w:val="68836B0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8A6D77"/>
    <w:rsid w:val="6BB93285"/>
    <w:rsid w:val="6BC40BB0"/>
    <w:rsid w:val="6C0C698C"/>
    <w:rsid w:val="6C222401"/>
    <w:rsid w:val="6C56267F"/>
    <w:rsid w:val="6C826EF9"/>
    <w:rsid w:val="6C9C3206"/>
    <w:rsid w:val="6CAE4C93"/>
    <w:rsid w:val="6CB14F16"/>
    <w:rsid w:val="6CEC2069"/>
    <w:rsid w:val="6D0B1869"/>
    <w:rsid w:val="6D65402D"/>
    <w:rsid w:val="6D683822"/>
    <w:rsid w:val="6D8D136C"/>
    <w:rsid w:val="6DBF2759"/>
    <w:rsid w:val="6DC96F36"/>
    <w:rsid w:val="6DE24C48"/>
    <w:rsid w:val="6DF174FF"/>
    <w:rsid w:val="6DFA3EBF"/>
    <w:rsid w:val="6E3E63D2"/>
    <w:rsid w:val="6E5F7BE6"/>
    <w:rsid w:val="6E6918C6"/>
    <w:rsid w:val="6E9826D4"/>
    <w:rsid w:val="6ECB5E9A"/>
    <w:rsid w:val="6EEB4AC4"/>
    <w:rsid w:val="6F212DD6"/>
    <w:rsid w:val="6F3B5912"/>
    <w:rsid w:val="6FA14A81"/>
    <w:rsid w:val="6FA3261F"/>
    <w:rsid w:val="6FB44BAA"/>
    <w:rsid w:val="6FE53295"/>
    <w:rsid w:val="700D6539"/>
    <w:rsid w:val="704203E3"/>
    <w:rsid w:val="70450D09"/>
    <w:rsid w:val="7058046B"/>
    <w:rsid w:val="707F2079"/>
    <w:rsid w:val="70907FC5"/>
    <w:rsid w:val="70922734"/>
    <w:rsid w:val="70CD16CB"/>
    <w:rsid w:val="70CE6DC7"/>
    <w:rsid w:val="710B3646"/>
    <w:rsid w:val="711759F2"/>
    <w:rsid w:val="711A294B"/>
    <w:rsid w:val="713C4ED8"/>
    <w:rsid w:val="71407642"/>
    <w:rsid w:val="71641210"/>
    <w:rsid w:val="71D95B7C"/>
    <w:rsid w:val="71EA6A50"/>
    <w:rsid w:val="71FE31A8"/>
    <w:rsid w:val="720C30AE"/>
    <w:rsid w:val="721A7983"/>
    <w:rsid w:val="721F6113"/>
    <w:rsid w:val="7233782C"/>
    <w:rsid w:val="72696E7A"/>
    <w:rsid w:val="726A729D"/>
    <w:rsid w:val="72A33485"/>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6C0657"/>
    <w:rsid w:val="756E566C"/>
    <w:rsid w:val="758F1E9B"/>
    <w:rsid w:val="75CE266B"/>
    <w:rsid w:val="76120141"/>
    <w:rsid w:val="766B6638"/>
    <w:rsid w:val="768216BE"/>
    <w:rsid w:val="76C23B43"/>
    <w:rsid w:val="76FD6F97"/>
    <w:rsid w:val="770218E8"/>
    <w:rsid w:val="779469CE"/>
    <w:rsid w:val="77C875A5"/>
    <w:rsid w:val="786A2FFA"/>
    <w:rsid w:val="78A27DF6"/>
    <w:rsid w:val="79285B3A"/>
    <w:rsid w:val="79490B03"/>
    <w:rsid w:val="79515378"/>
    <w:rsid w:val="79625CA9"/>
    <w:rsid w:val="79A91196"/>
    <w:rsid w:val="7A0B32D3"/>
    <w:rsid w:val="7A6369A9"/>
    <w:rsid w:val="7AC13CD3"/>
    <w:rsid w:val="7AE10264"/>
    <w:rsid w:val="7AE4248E"/>
    <w:rsid w:val="7B4A207F"/>
    <w:rsid w:val="7B936F45"/>
    <w:rsid w:val="7BA47419"/>
    <w:rsid w:val="7BB10D45"/>
    <w:rsid w:val="7BB44151"/>
    <w:rsid w:val="7C3E3DA9"/>
    <w:rsid w:val="7C656A39"/>
    <w:rsid w:val="7CB865BD"/>
    <w:rsid w:val="7CB93996"/>
    <w:rsid w:val="7CBE0F99"/>
    <w:rsid w:val="7CE65DD7"/>
    <w:rsid w:val="7D4E45F1"/>
    <w:rsid w:val="7DFB6D82"/>
    <w:rsid w:val="7E1D71D1"/>
    <w:rsid w:val="7E246254"/>
    <w:rsid w:val="7E350DC4"/>
    <w:rsid w:val="7E553215"/>
    <w:rsid w:val="7E6D090F"/>
    <w:rsid w:val="7EBA70F3"/>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autoRedefine/>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autoRedefine/>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autoRedefine/>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6">
    <w:name w:val="annotation text"/>
    <w:basedOn w:val="1"/>
    <w:autoRedefine/>
    <w:semiHidden/>
    <w:unhideWhenUsed/>
    <w:qFormat/>
    <w:uiPriority w:val="99"/>
    <w:pPr>
      <w:jc w:val="left"/>
    </w:pPr>
  </w:style>
  <w:style w:type="paragraph" w:styleId="7">
    <w:name w:val="Balloon Text"/>
    <w:basedOn w:val="1"/>
    <w:link w:val="24"/>
    <w:autoRedefine/>
    <w:unhideWhenUsed/>
    <w:qFormat/>
    <w:uiPriority w:val="99"/>
    <w:rPr>
      <w:rFonts w:cstheme="minorBidi"/>
      <w:kern w:val="2"/>
      <w:sz w:val="18"/>
      <w:szCs w:val="18"/>
    </w:rPr>
  </w:style>
  <w:style w:type="paragraph" w:styleId="8">
    <w:name w:val="footer"/>
    <w:basedOn w:val="1"/>
    <w:link w:val="16"/>
    <w:autoRedefine/>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autoRedefine/>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autoRedefine/>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autoRedefine/>
    <w:qFormat/>
    <w:uiPriority w:val="22"/>
    <w:rPr>
      <w:b/>
    </w:rPr>
  </w:style>
  <w:style w:type="character" w:customStyle="1" w:styleId="15">
    <w:name w:val="标题 2 Char"/>
    <w:link w:val="3"/>
    <w:autoRedefine/>
    <w:qFormat/>
    <w:uiPriority w:val="0"/>
    <w:rPr>
      <w:rFonts w:ascii="Calibri Light" w:hAnsi="Calibri Light" w:eastAsia="宋体" w:cs="Times New Roman"/>
      <w:b/>
      <w:bCs/>
      <w:sz w:val="28"/>
      <w:szCs w:val="32"/>
    </w:rPr>
  </w:style>
  <w:style w:type="character" w:customStyle="1" w:styleId="16">
    <w:name w:val="页脚 Char"/>
    <w:basedOn w:val="13"/>
    <w:link w:val="8"/>
    <w:autoRedefine/>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autoRedefine/>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autoRedefine/>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autoRedefine/>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autoRedefine/>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autoRedefine/>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autoRedefine/>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autoRedefine/>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autoRedefine/>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chart" Target="charts/chart6.xml"/><Relationship Id="rId3" Type="http://schemas.openxmlformats.org/officeDocument/2006/relationships/header" Target="header1.xml"/><Relationship Id="rId29" Type="http://schemas.openxmlformats.org/officeDocument/2006/relationships/chart" Target="charts/chart5.xml"/><Relationship Id="rId28" Type="http://schemas.openxmlformats.org/officeDocument/2006/relationships/chart" Target="charts/chart4.xml"/><Relationship Id="rId27" Type="http://schemas.openxmlformats.org/officeDocument/2006/relationships/chart" Target="charts/chart3.xml"/><Relationship Id="rId26" Type="http://schemas.openxmlformats.org/officeDocument/2006/relationships/chart" Target="charts/chart2.xml"/><Relationship Id="rId25" Type="http://schemas.openxmlformats.org/officeDocument/2006/relationships/chart" Target="charts/chart1.xml"/><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6.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年度收支总计对比图（万元）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2023年度</c:v>
                </c:pt>
                <c:pt idx="1">
                  <c:v>2024年度</c:v>
                </c:pt>
              </c:strCache>
            </c:strRef>
          </c:cat>
          <c:val>
            <c:numRef>
              <c:f>Sheet1!$B$2:$B$3</c:f>
              <c:numCache>
                <c:formatCode>0.00_);[Red]\(0.00\)</c:formatCode>
                <c:ptCount val="2"/>
                <c:pt idx="0">
                  <c:v>8670.18</c:v>
                </c:pt>
                <c:pt idx="1">
                  <c:v>7832.59</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0.00_);[Red]\(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abf738dc-b1d9-4d99-8b86-16cd032d401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manualLayout>
          <c:xMode val="edge"/>
          <c:yMode val="edge"/>
          <c:x val="0.301280502536845"/>
          <c:y val="0.00625521267723103"/>
        </c:manualLayout>
      </c:layout>
      <c:overlay val="0"/>
      <c:spPr>
        <a:noFill/>
        <a:ln>
          <a:noFill/>
        </a:ln>
        <a:effectLst/>
      </c:spPr>
    </c:title>
    <c:autoTitleDeleted val="0"/>
    <c:plotArea>
      <c:layout>
        <c:manualLayout>
          <c:layoutTarget val="inner"/>
          <c:xMode val="edge"/>
          <c:yMode val="edge"/>
          <c:x val="0.252053636143996"/>
          <c:y val="0.168682235195997"/>
          <c:w val="0.460376902633486"/>
          <c:h val="0.794620517097581"/>
        </c:manualLayout>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185286000239068"/>
                  <c:y val="-0.078899298566997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delete val="1"/>
            </c:dLbl>
            <c:dLbl>
              <c:idx val="2"/>
              <c:layout>
                <c:manualLayout>
                  <c:x val="0.178907850069912"/>
                  <c:y val="0.15591797705059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delete val="1"/>
            </c:dLbl>
            <c:dLbl>
              <c:idx val="4"/>
              <c:delete val="1"/>
            </c:dLbl>
            <c:dLbl>
              <c:idx val="5"/>
              <c:layout>
                <c:manualLayout>
                  <c:x val="0.169503786495874"/>
                  <c:y val="0.038226921464134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248847547716839"/>
                      <c:h val="0.0992458299468281"/>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51466375.25</c:v>
                </c:pt>
                <c:pt idx="1">
                  <c:v>0</c:v>
                </c:pt>
                <c:pt idx="2">
                  <c:v>26555891.56</c:v>
                </c:pt>
                <c:pt idx="3">
                  <c:v>0</c:v>
                </c:pt>
                <c:pt idx="4">
                  <c:v>0</c:v>
                </c:pt>
                <c:pt idx="5">
                  <c:v>99124.56</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egendEntry>
        <c:idx val="1"/>
        <c:delete val="1"/>
      </c:legendEntry>
      <c:legendEntry>
        <c:idx val="3"/>
        <c:delete val="1"/>
      </c:legendEntry>
      <c:legendEntry>
        <c:idx val="4"/>
        <c:delete val="1"/>
      </c:legendEntry>
      <c:layout>
        <c:manualLayout>
          <c:xMode val="edge"/>
          <c:yMode val="edge"/>
          <c:x val="0.819521623580575"/>
          <c:y val="0.777522935779816"/>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f680407-192a-4445-bf13-99e23f4ceda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172228190621623"/>
                  <c:y val="-0.0069908271916646"/>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48712249335588"/>
                  <c:y val="0.0182528686783236"/>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delete val="1"/>
            </c:dLbl>
            <c:dLbl>
              <c:idx val="3"/>
              <c:delete val="1"/>
            </c:dLbl>
            <c:dLbl>
              <c:idx val="4"/>
              <c:delete val="1"/>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40880111.62</c:v>
                </c:pt>
                <c:pt idx="1">
                  <c:v>37193582.19</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legendEntry>
        <c:idx val="4"/>
        <c:delete val="1"/>
      </c:legendEntry>
      <c:layout>
        <c:manualLayout>
          <c:xMode val="edge"/>
          <c:yMode val="edge"/>
          <c:x val="0.837641942498188"/>
          <c:y val="0.815235869103272"/>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3bc5832-6004-4f80-84e1-43d6aa40282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年度财政拨款收支对比图（万元）</a:t>
            </a:r>
            <a:endParaRPr lang="zh-CN" altLang="en-US"/>
          </a:p>
        </c:rich>
      </c:tx>
      <c:layout>
        <c:manualLayout>
          <c:xMode val="edge"/>
          <c:yMode val="edge"/>
          <c:x val="0.129499879197874"/>
          <c:y val="0.0248498653965624"/>
        </c:manualLayout>
      </c:layout>
      <c:overlay val="0"/>
      <c:spPr>
        <a:noFill/>
        <a:ln>
          <a:noFill/>
        </a:ln>
        <a:effectLst/>
      </c:spPr>
    </c:title>
    <c:autoTitleDeleted val="0"/>
    <c:plotArea>
      <c:layout>
        <c:manualLayout>
          <c:layoutTarget val="inner"/>
          <c:xMode val="edge"/>
          <c:yMode val="edge"/>
          <c:x val="0.135950712732544"/>
          <c:y val="0.162558436039099"/>
          <c:w val="0.838801642908915"/>
          <c:h val="0.376795580110497"/>
        </c:manualLayout>
      </c:layout>
      <c:barChart>
        <c:barDir val="col"/>
        <c:grouping val="clustered"/>
        <c:varyColors val="0"/>
        <c:ser>
          <c:idx val="0"/>
          <c:order val="0"/>
          <c:tx>
            <c:strRef>
              <c:f>Sheet1!$B$1</c:f>
              <c:strCache>
                <c:ptCount val="1"/>
                <c:pt idx="0">
                  <c:v>2023年度</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财政拨款收入</c:v>
                </c:pt>
                <c:pt idx="1">
                  <c:v>财政拨款支出</c:v>
                </c:pt>
                <c:pt idx="2">
                  <c:v>一般公共预算财政拨款收入</c:v>
                </c:pt>
                <c:pt idx="3">
                  <c:v>一般公共预算财政拨款支出</c:v>
                </c:pt>
              </c:strCache>
            </c:strRef>
          </c:cat>
          <c:val>
            <c:numRef>
              <c:f>Sheet1!$B$2:$B$5</c:f>
              <c:numCache>
                <c:formatCode>General</c:formatCode>
                <c:ptCount val="4"/>
                <c:pt idx="0">
                  <c:v>5653.58</c:v>
                </c:pt>
                <c:pt idx="1">
                  <c:v>5762.51</c:v>
                </c:pt>
                <c:pt idx="2">
                  <c:v>5653.58</c:v>
                </c:pt>
                <c:pt idx="3">
                  <c:v>5762.51</c:v>
                </c:pt>
              </c:numCache>
            </c:numRef>
          </c:val>
        </c:ser>
        <c:ser>
          <c:idx val="1"/>
          <c:order val="1"/>
          <c:tx>
            <c:strRef>
              <c:f>Sheet1!$C$1</c:f>
              <c:strCache>
                <c:ptCount val="1"/>
                <c:pt idx="0">
                  <c:v>2024年度</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财政拨款收入</c:v>
                </c:pt>
                <c:pt idx="1">
                  <c:v>财政拨款支出</c:v>
                </c:pt>
                <c:pt idx="2">
                  <c:v>一般公共预算财政拨款收入</c:v>
                </c:pt>
                <c:pt idx="3">
                  <c:v>一般公共预算财政拨款支出</c:v>
                </c:pt>
              </c:strCache>
            </c:strRef>
          </c:cat>
          <c:val>
            <c:numRef>
              <c:f>Sheet1!$C$2:$C$5</c:f>
              <c:numCache>
                <c:formatCode>General</c:formatCode>
                <c:ptCount val="4"/>
                <c:pt idx="0">
                  <c:v>5146.64</c:v>
                </c:pt>
                <c:pt idx="1">
                  <c:v>5146.64</c:v>
                </c:pt>
                <c:pt idx="2">
                  <c:v>5146.64</c:v>
                </c:pt>
                <c:pt idx="3">
                  <c:v>5146.64</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ec8472a-b2ff-401d-a878-f7cf4fdffac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财政拨款收入</c:v>
                </c:pt>
                <c:pt idx="1">
                  <c:v>财政拨款支出</c:v>
                </c:pt>
                <c:pt idx="2">
                  <c:v>一般公共预算财政拨款收入</c:v>
                </c:pt>
                <c:pt idx="3">
                  <c:v>一般公共预算财政拨款支出</c:v>
                </c:pt>
              </c:strCache>
            </c:strRef>
          </c:cat>
          <c:val>
            <c:numRef>
              <c:f>Sheet1!$B$2:$B$5</c:f>
              <c:numCache>
                <c:formatCode>General</c:formatCode>
                <c:ptCount val="4"/>
                <c:pt idx="0">
                  <c:v>5143.62</c:v>
                </c:pt>
                <c:pt idx="1">
                  <c:v>5143.62</c:v>
                </c:pt>
                <c:pt idx="2">
                  <c:v>5143.62</c:v>
                </c:pt>
                <c:pt idx="3">
                  <c:v>5143.62</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财政拨款收入</c:v>
                </c:pt>
                <c:pt idx="1">
                  <c:v>财政拨款支出</c:v>
                </c:pt>
                <c:pt idx="2">
                  <c:v>一般公共预算财政拨款收入</c:v>
                </c:pt>
                <c:pt idx="3">
                  <c:v>一般公共预算财政拨款支出</c:v>
                </c:pt>
              </c:strCache>
            </c:strRef>
          </c:cat>
          <c:val>
            <c:numRef>
              <c:f>Sheet1!$C$2:$C$5</c:f>
              <c:numCache>
                <c:formatCode>General</c:formatCode>
                <c:ptCount val="4"/>
                <c:pt idx="0">
                  <c:v>5146.64</c:v>
                </c:pt>
                <c:pt idx="1">
                  <c:v>5146.64</c:v>
                </c:pt>
                <c:pt idx="2">
                  <c:v>5146.64</c:v>
                </c:pt>
                <c:pt idx="3">
                  <c:v>5146.64</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27a92755-0612-41c9-9f71-383dfd03f20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manualLayout>
          <c:xMode val="edge"/>
          <c:yMode val="edge"/>
          <c:x val="0.255716917741411"/>
          <c:y val="0.0285309232677654"/>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dLbl>
              <c:idx val="0"/>
              <c:layout>
                <c:manualLayout>
                  <c:x val="-0.0296504201017396"/>
                  <c:y val="-0.292065520725538"/>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教育支出</a:t>
                    </a:r>
                    <a:r>
                      <a:rPr lang="en-US" altLang="zh-CN"/>
                      <a:t>96.1%</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153462663921101"/>
                      <c:h val="0.15958351041224"/>
                    </c:manualLayout>
                  </c15:layout>
                </c:ext>
              </c:extLst>
            </c:dLbl>
            <c:dLbl>
              <c:idx val="1"/>
              <c:layout>
                <c:manualLayout>
                  <c:x val="-0.136103281214656"/>
                  <c:y val="0.0581529294932683"/>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社会保障和就业支出</a:t>
                    </a:r>
                    <a:r>
                      <a:rPr lang="en-US" altLang="zh-CN"/>
                      <a:t>2.1%</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149886203533109"/>
                      <c:h val="0.148321291967701"/>
                    </c:manualLayout>
                  </c15:layout>
                </c:ext>
              </c:extLst>
            </c:dLbl>
            <c:dLbl>
              <c:idx val="2"/>
              <c:layout>
                <c:manualLayout>
                  <c:x val="0.137987760634222"/>
                  <c:y val="0.0443733218271079"/>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卫生健康支出</a:t>
                    </a:r>
                    <a:r>
                      <a:rPr lang="en-US" altLang="zh-CN"/>
                      <a:t>1.6%</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125934756692316"/>
                      <c:h val="0.128984275393115"/>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教育支出</c:v>
                </c:pt>
                <c:pt idx="1">
                  <c:v>社会保障和就业支出</c:v>
                </c:pt>
                <c:pt idx="2">
                  <c:v>卫生健康支出</c:v>
                </c:pt>
              </c:strCache>
            </c:strRef>
          </c:cat>
          <c:val>
            <c:numRef>
              <c:f>Sheet1!$B$2:$B$4</c:f>
              <c:numCache>
                <c:formatCode>General</c:formatCode>
                <c:ptCount val="3"/>
                <c:pt idx="0">
                  <c:v>4945.37</c:v>
                </c:pt>
                <c:pt idx="1">
                  <c:v>118.71</c:v>
                </c:pt>
                <c:pt idx="2">
                  <c:v>82.56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75983526606698"/>
          <c:y val="0.800042498937527"/>
          <c:w val="0.207434702503522"/>
          <c:h val="0.17509562260943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4e6f3be8-8512-49cb-8585-f7642fdf8cf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55</Pages>
  <Words>1707</Words>
  <Characters>2493</Characters>
  <Lines>86</Lines>
  <Paragraphs>24</Paragraphs>
  <TotalTime>9</TotalTime>
  <ScaleCrop>false</ScaleCrop>
  <LinksUpToDate>false</LinksUpToDate>
  <CharactersWithSpaces>2712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甜点</cp:lastModifiedBy>
  <cp:lastPrinted>2023-08-04T01:00:00Z</cp:lastPrinted>
  <dcterms:modified xsi:type="dcterms:W3CDTF">2025-11-17T08:26:27Z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75C87C9AE78F4621B61AF080A58FA99D_13</vt:lpwstr>
  </property>
  <property fmtid="{D5CDD505-2E9C-101B-9397-08002B2CF9AE}" pid="4" name="KSOTemplateUUID">
    <vt:lpwstr>v1.0_mb_S7ajbG3IpAnL1wSthNCxfw==</vt:lpwstr>
  </property>
  <property fmtid="{D5CDD505-2E9C-101B-9397-08002B2CF9AE}" pid="5" name="KSOTemplateDocerSaveRecord">
    <vt:lpwstr>eyJoZGlkIjoiYjAyMzIwYWY3MmZiMDFjOWQxMTc0NjIyM2E5N2VkZmYiLCJ1c2VySWQiOiI2NDI1MjgyOTIifQ==</vt:lpwstr>
  </property>
</Properties>
</file>